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keepNext w:val="1"/>
        <w:suppressAutoHyphens w:val="1"/>
        <w:spacing w:after="0" w:line="240" w:lineRule="auto"/>
        <w:ind w:left="576" w:hanging="576"/>
        <w:jc w:val="center"/>
        <w:outlineLvl w:val="1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32"/>
          <w:szCs w:val="32"/>
          <w:rtl w:val="0"/>
          <w:lang w:val="it-IT"/>
        </w:rPr>
        <w:t>Liceo classico, delle scienze umane e artistico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it-IT"/>
        </w:rPr>
        <w:t xml:space="preserve">Istituto d'Istruzione Superiore 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48"/>
          <w:szCs w:val="48"/>
          <w:rtl w:val="0"/>
          <w:lang w:val="it-IT"/>
        </w:rPr>
        <w:t xml:space="preserve">di </w:t>
      </w:r>
      <w:r>
        <w:rPr>
          <w:rFonts w:ascii="Arial" w:hAnsi="Arial"/>
          <w:sz w:val="48"/>
          <w:szCs w:val="48"/>
          <w:rtl w:val="0"/>
          <w:lang w:val="it-IT"/>
        </w:rPr>
        <w:t>V</w:t>
      </w:r>
      <w:r>
        <w:rPr>
          <w:rFonts w:ascii="Arial" w:hAnsi="Arial"/>
          <w:sz w:val="48"/>
          <w:szCs w:val="48"/>
          <w:rtl w:val="0"/>
          <w:lang w:val="it-IT"/>
        </w:rPr>
        <w:t>ia dell'Immacolata, 47</w:t>
      </w:r>
    </w:p>
    <w:p>
      <w:pPr>
        <w:pStyle w:val="Normale"/>
        <w:keepNext w:val="1"/>
        <w:suppressAutoHyphens w:val="1"/>
        <w:spacing w:after="0" w:line="240" w:lineRule="auto"/>
        <w:ind w:left="1152" w:hanging="1152"/>
        <w:jc w:val="center"/>
        <w:outlineLvl w:val="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Distretto XXIX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Civitavecchia (RM)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keepNext w:val="1"/>
        <w:suppressAutoHyphens w:val="1"/>
        <w:spacing w:after="0" w:line="240" w:lineRule="auto"/>
        <w:ind w:left="1152" w:hanging="1152"/>
        <w:jc w:val="center"/>
        <w:outlineLvl w:val="5"/>
        <w:rPr>
          <w:rFonts w:ascii="Arial" w:cs="Arial" w:hAnsi="Arial" w:eastAsia="Arial"/>
          <w:b w:val="1"/>
          <w:bCs w:val="1"/>
          <w:outline w:val="0"/>
          <w:color w:val="941100"/>
          <w:sz w:val="72"/>
          <w:szCs w:val="72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72"/>
          <w:szCs w:val="72"/>
          <w:rtl w:val="0"/>
          <w:lang w:val="it-IT"/>
          <w14:textFill>
            <w14:solidFill>
              <w14:srgbClr w14:val="941100"/>
            </w14:solidFill>
          </w14:textFill>
        </w:rPr>
        <w:t xml:space="preserve">Documento del </w:t>
      </w:r>
    </w:p>
    <w:p>
      <w:pPr>
        <w:pStyle w:val="Normale"/>
        <w:keepNext w:val="1"/>
        <w:suppressAutoHyphens w:val="1"/>
        <w:spacing w:after="0" w:line="240" w:lineRule="auto"/>
        <w:ind w:left="1152" w:hanging="1152"/>
        <w:jc w:val="center"/>
        <w:outlineLvl w:val="5"/>
        <w:rPr>
          <w:rFonts w:ascii="Arial" w:cs="Arial" w:hAnsi="Arial" w:eastAsia="Arial"/>
          <w:outline w:val="0"/>
          <w:color w:val="941100"/>
          <w:sz w:val="24"/>
          <w:szCs w:val="24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72"/>
          <w:szCs w:val="72"/>
          <w:rtl w:val="0"/>
          <w:lang w:val="it-IT"/>
          <w14:textFill>
            <w14:solidFill>
              <w14:srgbClr w14:val="941100"/>
            </w14:solidFill>
          </w14:textFill>
        </w:rPr>
        <w:t>Consiglio di Classe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(art. 17, comma 1, d. lgs. 62/2017)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Esame di Stato a. s. 2</w:t>
      </w:r>
      <w:r>
        <w:rPr>
          <w:rFonts w:ascii="Arial" w:hAnsi="Arial"/>
          <w:sz w:val="40"/>
          <w:szCs w:val="40"/>
          <w:rtl w:val="0"/>
          <w:lang w:val="it-IT"/>
        </w:rPr>
        <w:t>023</w:t>
      </w:r>
      <w:r>
        <w:rPr>
          <w:rFonts w:ascii="Arial" w:hAnsi="Arial"/>
          <w:sz w:val="40"/>
          <w:szCs w:val="40"/>
          <w:rtl w:val="0"/>
          <w:lang w:val="it-IT"/>
        </w:rPr>
        <w:t>/2</w:t>
      </w:r>
      <w:r>
        <w:rPr>
          <w:rFonts w:ascii="Arial" w:hAnsi="Arial"/>
          <w:sz w:val="40"/>
          <w:szCs w:val="40"/>
          <w:rtl w:val="0"/>
          <w:lang w:val="it-IT"/>
        </w:rPr>
        <w:t>024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40"/>
          <w:szCs w:val="40"/>
          <w:rtl w:val="0"/>
          <w:lang w:val="it-IT"/>
        </w:rPr>
        <w:t>Classe</w:t>
      </w:r>
      <w:r>
        <w:rPr>
          <w:rFonts w:ascii="Arial" w:hAnsi="Arial" w:hint="default"/>
          <w:sz w:val="40"/>
          <w:szCs w:val="40"/>
          <w:rtl w:val="0"/>
          <w:lang w:val="it-IT"/>
        </w:rPr>
        <w:t>………</w:t>
      </w:r>
      <w:r>
        <w:rPr>
          <w:rFonts w:ascii="Arial" w:hAnsi="Arial"/>
          <w:sz w:val="40"/>
          <w:szCs w:val="40"/>
          <w:rtl w:val="0"/>
          <w:lang w:val="it-IT"/>
        </w:rPr>
        <w:t>..  sez</w:t>
      </w:r>
      <w:r>
        <w:rPr>
          <w:rFonts w:ascii="Arial" w:hAnsi="Arial" w:hint="default"/>
          <w:sz w:val="40"/>
          <w:szCs w:val="40"/>
          <w:rtl w:val="0"/>
          <w:lang w:val="it-IT"/>
        </w:rPr>
        <w:t xml:space="preserve">……  </w:t>
      </w:r>
      <w:r>
        <w:rPr>
          <w:rFonts w:ascii="Arial" w:hAnsi="Arial"/>
          <w:sz w:val="40"/>
          <w:szCs w:val="40"/>
          <w:rtl w:val="0"/>
          <w:lang w:val="it-IT"/>
        </w:rPr>
        <w:t>liceo</w:t>
      </w:r>
      <w:r>
        <w:rPr>
          <w:rFonts w:ascii="Arial" w:hAnsi="Arial" w:hint="default"/>
          <w:sz w:val="40"/>
          <w:szCs w:val="40"/>
          <w:rtl w:val="0"/>
          <w:lang w:val="it-IT"/>
        </w:rPr>
        <w:t>……</w:t>
      </w:r>
      <w:r>
        <w:rPr>
          <w:rFonts w:ascii="Arial" w:hAnsi="Arial"/>
          <w:sz w:val="40"/>
          <w:szCs w:val="40"/>
          <w:rtl w:val="0"/>
          <w:lang w:val="it-IT"/>
        </w:rPr>
        <w:t xml:space="preserve">. 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Il coordinatore /la coordinatrice</w:t>
        <w:tab/>
        <w:tab/>
        <w:tab/>
        <w:tab/>
        <w:t xml:space="preserve">   Il Dirigente Scolastico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      prof./prof.ssa</w:t>
      </w:r>
      <w:r>
        <w:rPr>
          <w:rFonts w:ascii="Arial" w:hAnsi="Arial" w:hint="default"/>
          <w:sz w:val="28"/>
          <w:szCs w:val="28"/>
          <w:rtl w:val="0"/>
          <w:lang w:val="it-IT"/>
        </w:rPr>
        <w:t>……</w:t>
        <w:tab/>
        <w:tab/>
        <w:tab/>
        <w:tab/>
        <w:tab/>
        <w:tab/>
        <w:t xml:space="preserve">       </w:t>
      </w:r>
      <w:r>
        <w:rPr>
          <w:rFonts w:ascii="Arial" w:hAnsi="Arial"/>
          <w:sz w:val="28"/>
          <w:szCs w:val="28"/>
          <w:rtl w:val="0"/>
          <w:lang w:val="it-IT"/>
        </w:rPr>
        <w:t>Roberto Ciminelli</w:t>
      </w:r>
    </w:p>
    <w:p>
      <w:pPr>
        <w:pStyle w:val="Normale"/>
        <w:pageBreakBefore w:val="1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numPr>
          <w:ilvl w:val="0"/>
          <w:numId w:val="2"/>
        </w:numPr>
        <w:suppressAutoHyphens w:val="1"/>
        <w:spacing w:after="0" w:line="240" w:lineRule="auto"/>
        <w:rPr>
          <w:rFonts w:ascii="Arial" w:hAnsi="Arial"/>
          <w:b w:val="1"/>
          <w:bCs w:val="1"/>
          <w:outline w:val="0"/>
          <w:color w:val="941100"/>
          <w:sz w:val="28"/>
          <w:szCs w:val="28"/>
          <w:lang w:val="it-IT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PROFILO DELL'ISTITUTO</w:t>
      </w: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14:textFill>
            <w14:solidFill>
              <w14:srgbClr w14:val="941100"/>
            </w14:solidFill>
          </w14:textFill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Descrizione degli ambienti scolastici e indirizzi dell'Istituto</w:t>
      </w: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L'Istituto d'Istruzione Superiore di </w:t>
      </w:r>
      <w:r>
        <w:rPr>
          <w:rFonts w:ascii="Arial" w:hAnsi="Arial"/>
          <w:sz w:val="24"/>
          <w:szCs w:val="24"/>
          <w:rtl w:val="0"/>
          <w:lang w:val="it-IT"/>
        </w:rPr>
        <w:t>V</w:t>
      </w:r>
      <w:r>
        <w:rPr>
          <w:rFonts w:ascii="Arial" w:hAnsi="Arial"/>
          <w:sz w:val="24"/>
          <w:szCs w:val="24"/>
          <w:rtl w:val="0"/>
          <w:lang w:val="it-IT"/>
        </w:rPr>
        <w:t>ia dell'Immacolata</w:t>
      </w:r>
      <w:r>
        <w:rPr>
          <w:rFonts w:ascii="Arial" w:hAnsi="Arial"/>
          <w:sz w:val="24"/>
          <w:szCs w:val="24"/>
          <w:rtl w:val="0"/>
          <w:lang w:val="it-IT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47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gi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Liceo P. A. Guglielmotti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si compone degli indirizzi classico, artistico e delle scienze umane.</w:t>
      </w:r>
    </w:p>
    <w:p>
      <w:pPr>
        <w:pStyle w:val="Normale"/>
        <w:bidi w:val="0"/>
        <w:spacing w:after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4"/>
          <w:szCs w:val="24"/>
          <w:rtl w:val="0"/>
        </w:rPr>
      </w:pPr>
      <w:r>
        <w:rPr>
          <w:rFonts w:ascii="Arial" w:hAnsi="Arial"/>
          <w:kern w:val="0"/>
          <w:sz w:val="24"/>
          <w:szCs w:val="24"/>
          <w:rtl w:val="0"/>
          <w:lang w:val="it-IT"/>
        </w:rPr>
        <w:t>Il Liceo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nacque nel 1935 come liceo ginnasio. Dal 1995 venne affiancato all</w:t>
      </w:r>
      <w:r>
        <w:rPr>
          <w:rFonts w:ascii="Arial" w:hAnsi="Arial" w:hint="default"/>
          <w:kern w:val="0"/>
          <w:sz w:val="24"/>
          <w:szCs w:val="24"/>
          <w:rtl w:val="0"/>
          <w:lang w:val="it-IT"/>
        </w:rPr>
        <w:t>’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indirizzo originario quello del liceo socio-psico-pedagogico (attualmente liceo delle scienze umane di nuovo ordinamento). A partire dall</w:t>
      </w:r>
      <w:r>
        <w:rPr>
          <w:rFonts w:ascii="Arial" w:hAnsi="Arial" w:hint="default"/>
          <w:kern w:val="0"/>
          <w:sz w:val="24"/>
          <w:szCs w:val="24"/>
          <w:rtl w:val="0"/>
          <w:lang w:val="it-IT"/>
        </w:rPr>
        <w:t>’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a.s. 2012-13, in conseguenza delle operazioni di riordino e accorpamento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a livello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 nazionale, agli indirizzi suddetti </w:t>
      </w:r>
      <w:r>
        <w:rPr>
          <w:rFonts w:ascii="Arial" w:hAnsi="Arial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stato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ag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giunto il liceo artistico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;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successivamente </w:t>
      </w:r>
      <w:r>
        <w:rPr>
          <w:rFonts w:ascii="Arial" w:hAnsi="Arial" w:hint="default"/>
          <w:kern w:val="0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>avvenuta</w:t>
      </w:r>
      <w:r>
        <w:rPr>
          <w:rFonts w:ascii="Arial" w:hAnsi="Arial"/>
          <w:kern w:val="0"/>
          <w:sz w:val="24"/>
          <w:szCs w:val="24"/>
          <w:rtl w:val="0"/>
          <w:lang w:val="it-IT"/>
        </w:rPr>
        <w:t xml:space="preserve"> la nuova, attuale denominazione di I.I.S. di via dell'Immacolata 47.</w:t>
      </w:r>
      <w:r>
        <w:rPr>
          <w:rFonts w:ascii="Arial" w:hAnsi="Arial"/>
          <w:kern w:val="1"/>
          <w:sz w:val="24"/>
          <w:szCs w:val="24"/>
          <w:rtl w:val="0"/>
          <w:lang w:val="it-IT"/>
        </w:rPr>
        <w:t xml:space="preserve"> Dal 2015/2016 </w:t>
      </w:r>
      <w:r>
        <w:rPr>
          <w:rFonts w:ascii="Arial" w:hAnsi="Arial"/>
          <w:kern w:val="1"/>
          <w:sz w:val="24"/>
          <w:szCs w:val="24"/>
          <w:rtl w:val="0"/>
          <w:lang w:val="it-IT"/>
        </w:rPr>
        <w:t xml:space="preserve">l'Istituto </w:t>
      </w:r>
      <w:r>
        <w:rPr>
          <w:rFonts w:ascii="Arial" w:hAnsi="Arial"/>
          <w:kern w:val="1"/>
          <w:sz w:val="24"/>
          <w:szCs w:val="24"/>
          <w:rtl w:val="0"/>
          <w:lang w:val="it-IT"/>
        </w:rPr>
        <w:t xml:space="preserve">infine si </w:t>
      </w:r>
      <w:r>
        <w:rPr>
          <w:rFonts w:ascii="Arial" w:hAnsi="Arial" w:hint="default"/>
          <w:kern w:val="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kern w:val="1"/>
          <w:sz w:val="24"/>
          <w:szCs w:val="24"/>
          <w:rtl w:val="0"/>
          <w:lang w:val="it-IT"/>
        </w:rPr>
        <w:t>arricchito ulteriormente con il nuovo indirizzo di scienze umane con opzione economico- sociale.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sede centrale dell'Istituto ospita gli indirizzi del Liceo classico e del Liceo delle scienze umane </w:t>
      </w:r>
      <w:r>
        <w:rPr>
          <w:rFonts w:ascii="Arial" w:hAnsi="Arial"/>
          <w:sz w:val="24"/>
          <w:szCs w:val="24"/>
          <w:rtl w:val="0"/>
          <w:lang w:val="it-IT"/>
        </w:rPr>
        <w:t xml:space="preserve">tradizionale ed economico sociale </w:t>
      </w:r>
      <w:r>
        <w:rPr>
          <w:rFonts w:ascii="Arial" w:hAnsi="Arial"/>
          <w:sz w:val="24"/>
          <w:szCs w:val="24"/>
          <w:rtl w:val="0"/>
          <w:lang w:val="it-IT"/>
        </w:rPr>
        <w:t xml:space="preserve">ed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situata in una struttura edilizia inaugurata nel 1987, con ampi locali collocati in modo funzionale.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a.s. 2014-15 essa dispone di una rete wifi. La sede centrale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dotata di un laboratorio multimediale, di un laboratorio scientifico, di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ampia palestra e di una capiente aula magna, che, oltre ad essere naturale sede di iniziative scolastiche, ospita sovente eventi culturali aperti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intera cittadinanza. Ciascuna aula, inoltre,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dotata di un computer con videoproiettore. Il giardino che costeggia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edificio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stato allestito da alunni e docenti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ambito delle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Educazione </w:t>
      </w:r>
      <w:r>
        <w:rPr>
          <w:rFonts w:ascii="Arial" w:hAnsi="Arial"/>
          <w:sz w:val="24"/>
          <w:szCs w:val="24"/>
          <w:rtl w:val="0"/>
          <w:lang w:val="it-IT"/>
        </w:rPr>
        <w:t>A</w:t>
      </w:r>
      <w:r>
        <w:rPr>
          <w:rFonts w:ascii="Arial" w:hAnsi="Arial"/>
          <w:sz w:val="24"/>
          <w:szCs w:val="24"/>
          <w:rtl w:val="0"/>
          <w:lang w:val="it-IT"/>
        </w:rPr>
        <w:t>mbientale.</w:t>
      </w:r>
      <w:r>
        <w:rPr>
          <w:rFonts w:ascii="Arial" w:hAnsi="Arial"/>
          <w:sz w:val="24"/>
          <w:szCs w:val="24"/>
          <w:rtl w:val="0"/>
          <w:lang w:val="it-IT"/>
        </w:rPr>
        <w:t xml:space="preserve"> Due classi prime del Liceo delle Scienze umane - opzione economico sociale sono ospitate presso il vicino I.I.S. Stendhal in Via della Polveriera.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/>
          <w:sz w:val="24"/>
          <w:szCs w:val="24"/>
          <w:rtl w:val="0"/>
          <w:lang w:val="it-IT"/>
        </w:rPr>
        <w:t xml:space="preserve">a sede di </w:t>
      </w:r>
      <w:r>
        <w:rPr>
          <w:rFonts w:ascii="Arial" w:hAnsi="Arial"/>
          <w:sz w:val="24"/>
          <w:szCs w:val="24"/>
          <w:rtl w:val="0"/>
          <w:lang w:val="it-IT"/>
        </w:rPr>
        <w:t>Vi</w:t>
      </w:r>
      <w:r>
        <w:rPr>
          <w:rFonts w:ascii="Arial" w:hAnsi="Arial"/>
          <w:sz w:val="24"/>
          <w:szCs w:val="24"/>
          <w:rtl w:val="0"/>
          <w:lang w:val="it-IT"/>
        </w:rPr>
        <w:t xml:space="preserve">a Adige </w:t>
      </w:r>
      <w:r>
        <w:rPr>
          <w:rFonts w:ascii="Arial" w:hAnsi="Arial"/>
          <w:sz w:val="24"/>
          <w:szCs w:val="24"/>
          <w:rtl w:val="0"/>
          <w:lang w:val="it-IT"/>
        </w:rPr>
        <w:t>1</w:t>
      </w:r>
      <w:r>
        <w:rPr>
          <w:rFonts w:ascii="Arial" w:hAnsi="Arial"/>
          <w:sz w:val="24"/>
          <w:szCs w:val="24"/>
          <w:rtl w:val="0"/>
          <w:lang w:val="it-IT"/>
        </w:rPr>
        <w:t xml:space="preserve"> ospita </w:t>
      </w:r>
      <w:r>
        <w:rPr>
          <w:rFonts w:ascii="Arial" w:hAnsi="Arial"/>
          <w:sz w:val="24"/>
          <w:szCs w:val="24"/>
          <w:rtl w:val="0"/>
          <w:lang w:val="it-IT"/>
        </w:rPr>
        <w:t>tredici</w:t>
      </w:r>
      <w:r>
        <w:rPr>
          <w:rFonts w:ascii="Arial" w:hAnsi="Arial"/>
          <w:sz w:val="24"/>
          <w:szCs w:val="24"/>
          <w:rtl w:val="0"/>
          <w:lang w:val="it-IT"/>
        </w:rPr>
        <w:t xml:space="preserve"> classi</w:t>
      </w:r>
      <w:r>
        <w:rPr>
          <w:rFonts w:ascii="Arial" w:hAnsi="Arial"/>
          <w:sz w:val="24"/>
          <w:szCs w:val="24"/>
          <w:rtl w:val="0"/>
          <w:lang w:val="it-IT"/>
        </w:rPr>
        <w:t>, dieci del liceo artistico e tre classi prime del liceo delle scienze umane.</w:t>
      </w:r>
      <w:r>
        <w:rPr>
          <w:rFonts w:ascii="Arial" w:hAnsi="Arial"/>
          <w:sz w:val="24"/>
          <w:szCs w:val="24"/>
          <w:rtl w:val="0"/>
          <w:lang w:val="it-IT"/>
        </w:rPr>
        <w:t xml:space="preserve"> Il Liceo </w:t>
      </w:r>
      <w:r>
        <w:rPr>
          <w:rFonts w:ascii="Arial" w:hAnsi="Arial"/>
          <w:sz w:val="24"/>
          <w:szCs w:val="24"/>
          <w:rtl w:val="0"/>
          <w:lang w:val="it-IT"/>
        </w:rPr>
        <w:t xml:space="preserve">artistico </w:t>
      </w:r>
      <w:r>
        <w:rPr>
          <w:rFonts w:ascii="Arial" w:hAnsi="Arial"/>
          <w:sz w:val="24"/>
          <w:szCs w:val="24"/>
          <w:rtl w:val="0"/>
          <w:lang w:val="it-IT"/>
        </w:rPr>
        <w:t>si articola in due indirizzi: Arti figurative e Design</w:t>
      </w:r>
      <w:r>
        <w:rPr>
          <w:rFonts w:ascii="Arial" w:hAnsi="Arial"/>
          <w:sz w:val="24"/>
          <w:szCs w:val="24"/>
          <w:rtl w:val="0"/>
          <w:lang w:val="it-IT"/>
        </w:rPr>
        <w:t>;</w:t>
      </w:r>
      <w:r>
        <w:rPr>
          <w:rFonts w:ascii="Arial" w:hAnsi="Arial"/>
          <w:sz w:val="24"/>
          <w:szCs w:val="24"/>
          <w:rtl w:val="0"/>
          <w:lang w:val="it-IT"/>
        </w:rPr>
        <w:t xml:space="preserve"> al suo interno sono presenti, un laboratorio di informatica, i laboratori di Design del legno, della Figurazione pittorica, plastica e scultorea. Le aule sono attrezzate per le discipline geometriche e progettuali, grafiche e pittoriche. La sede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dotata di una palestra attrezzata per la pallavolo e il basket.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L'Istituto ha una popolazione </w:t>
      </w:r>
      <w:r>
        <w:rPr>
          <w:rFonts w:ascii="Arial" w:hAnsi="Arial"/>
          <w:sz w:val="24"/>
          <w:szCs w:val="24"/>
          <w:rtl w:val="0"/>
          <w:lang w:val="it-IT"/>
        </w:rPr>
        <w:t>studentesca</w:t>
      </w:r>
      <w:r>
        <w:rPr>
          <w:rFonts w:ascii="Arial" w:hAnsi="Arial"/>
          <w:sz w:val="24"/>
          <w:szCs w:val="24"/>
          <w:rtl w:val="0"/>
          <w:lang w:val="it-IT"/>
        </w:rPr>
        <w:t xml:space="preserve"> di </w:t>
      </w:r>
      <w:r>
        <w:rPr>
          <w:rFonts w:ascii="Arial" w:hAnsi="Arial"/>
          <w:sz w:val="24"/>
          <w:szCs w:val="24"/>
          <w:rtl w:val="0"/>
          <w:lang w:val="it-IT"/>
        </w:rPr>
        <w:t>1080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;</w:t>
      </w:r>
      <w:r>
        <w:rPr>
          <w:rFonts w:ascii="Arial" w:hAnsi="Arial"/>
          <w:sz w:val="24"/>
          <w:szCs w:val="24"/>
          <w:rtl w:val="0"/>
          <w:lang w:val="it-IT"/>
        </w:rPr>
        <w:t xml:space="preserve"> nel suo complesso raccoglie una vasta utenza, proveniente da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area compresa tra Cerveteri e i limiti settentrionali della provincia di Roma. Ci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ha fatto 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 xml:space="preserve">che la scuola si sia dovuta costantemente confrontare con </w:t>
      </w:r>
      <w:r>
        <w:rPr>
          <w:rFonts w:ascii="Arial" w:hAnsi="Arial"/>
          <w:sz w:val="24"/>
          <w:szCs w:val="24"/>
          <w:rtl w:val="0"/>
          <w:lang w:val="it-IT"/>
        </w:rPr>
        <w:t>gl</w:t>
      </w:r>
      <w:r>
        <w:rPr>
          <w:rFonts w:ascii="Arial" w:hAnsi="Arial"/>
          <w:sz w:val="24"/>
          <w:szCs w:val="24"/>
          <w:rtl w:val="0"/>
          <w:lang w:val="it-IT"/>
        </w:rPr>
        <w:t xml:space="preserve">i </w:t>
      </w:r>
      <w:r>
        <w:rPr>
          <w:rFonts w:ascii="Arial" w:hAnsi="Arial"/>
          <w:sz w:val="24"/>
          <w:szCs w:val="24"/>
          <w:rtl w:val="0"/>
          <w:lang w:val="it-IT"/>
        </w:rPr>
        <w:t xml:space="preserve">oggettivi </w:t>
      </w:r>
      <w:r>
        <w:rPr>
          <w:rFonts w:ascii="Arial" w:hAnsi="Arial"/>
          <w:sz w:val="24"/>
          <w:szCs w:val="24"/>
          <w:rtl w:val="0"/>
          <w:lang w:val="it-IT"/>
        </w:rPr>
        <w:t>problemi legati al pendolarismo scolastico.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Strutture ed attrezzature (sede centrale)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Sono presenti </w:t>
      </w:r>
      <w:r>
        <w:rPr>
          <w:rFonts w:ascii="Arial" w:hAnsi="Arial"/>
          <w:sz w:val="24"/>
          <w:szCs w:val="24"/>
          <w:rtl w:val="0"/>
          <w:lang w:val="it-IT"/>
        </w:rPr>
        <w:t>le seguenti</w:t>
      </w:r>
      <w:r>
        <w:rPr>
          <w:rFonts w:ascii="Arial" w:hAnsi="Arial"/>
          <w:sz w:val="24"/>
          <w:szCs w:val="24"/>
          <w:rtl w:val="0"/>
          <w:lang w:val="it-IT"/>
        </w:rPr>
        <w:t xml:space="preserve"> aule speciali: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Biblioteca (con oltre 5000 volumi) attrezzata anche con 4 pc e 2 stampanti 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Laboratorio multimediale (1 postazione docente e 24 postazioni alunn</w:t>
      </w:r>
      <w:r>
        <w:rPr>
          <w:rFonts w:ascii="Arial" w:hAnsi="Arial"/>
          <w:sz w:val="24"/>
          <w:szCs w:val="24"/>
          <w:rtl w:val="0"/>
          <w:lang w:val="it-IT"/>
        </w:rPr>
        <w:t>i</w:t>
      </w:r>
      <w:r>
        <w:rPr>
          <w:rFonts w:ascii="Arial" w:hAnsi="Arial"/>
          <w:sz w:val="24"/>
          <w:szCs w:val="24"/>
          <w:rtl w:val="0"/>
          <w:lang w:val="it-IT"/>
        </w:rPr>
        <w:t>)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Aula </w:t>
      </w:r>
      <w:r>
        <w:rPr>
          <w:rFonts w:ascii="Arial" w:hAnsi="Arial"/>
          <w:sz w:val="24"/>
          <w:szCs w:val="24"/>
          <w:rtl w:val="0"/>
          <w:lang w:val="it-IT"/>
        </w:rPr>
        <w:t>M</w:t>
      </w:r>
      <w:r>
        <w:rPr>
          <w:rFonts w:ascii="Arial" w:hAnsi="Arial"/>
          <w:sz w:val="24"/>
          <w:szCs w:val="24"/>
          <w:rtl w:val="0"/>
          <w:lang w:val="it-IT"/>
        </w:rPr>
        <w:t>agna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Postazioni informatiche ad uso dei docenti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Laboratorio di Scienze e Chimica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Palestra </w:t>
      </w:r>
    </w:p>
    <w:p>
      <w:pPr>
        <w:pStyle w:val="Normale"/>
        <w:tabs>
          <w:tab w:val="left" w:pos="720"/>
        </w:tabs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Normale"/>
        <w:tabs>
          <w:tab w:val="left" w:pos="720"/>
        </w:tabs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Ogni aula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dotata di un computer con videoproiettore.</w:t>
      </w:r>
    </w:p>
    <w:p>
      <w:pPr>
        <w:pStyle w:val="Normale"/>
        <w:tabs>
          <w:tab w:val="left" w:pos="720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Strutture ed attrezzature (sede liceo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Via Adige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)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Sono presenti </w:t>
      </w:r>
      <w:r>
        <w:rPr>
          <w:rFonts w:ascii="Arial" w:hAnsi="Arial"/>
          <w:sz w:val="24"/>
          <w:szCs w:val="24"/>
          <w:rtl w:val="0"/>
          <w:lang w:val="it-IT"/>
        </w:rPr>
        <w:t>le</w:t>
      </w:r>
      <w:r>
        <w:rPr>
          <w:rFonts w:ascii="Arial" w:hAnsi="Arial"/>
          <w:sz w:val="24"/>
          <w:szCs w:val="24"/>
          <w:rtl w:val="0"/>
          <w:lang w:val="it-IT"/>
        </w:rPr>
        <w:t xml:space="preserve"> seguenti aule speciali: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Biblioteca (in ristrutturazione)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Laboratorio multimediale (</w:t>
      </w:r>
      <w:r>
        <w:rPr>
          <w:rFonts w:ascii="Arial" w:hAnsi="Arial"/>
          <w:sz w:val="24"/>
          <w:szCs w:val="24"/>
          <w:rtl w:val="0"/>
          <w:lang w:val="it-IT"/>
        </w:rPr>
        <w:t>in ristrutturazione</w:t>
      </w:r>
      <w:r>
        <w:rPr>
          <w:rFonts w:ascii="Arial" w:hAnsi="Arial"/>
          <w:sz w:val="24"/>
          <w:szCs w:val="24"/>
          <w:rtl w:val="0"/>
          <w:lang w:val="it-IT"/>
        </w:rPr>
        <w:t>)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Postazioni informatiche ad uso dei docenti (1 in sala professori</w:t>
      </w:r>
      <w:r>
        <w:rPr>
          <w:rFonts w:ascii="Arial" w:hAnsi="Arial"/>
          <w:sz w:val="24"/>
          <w:szCs w:val="24"/>
          <w:rtl w:val="0"/>
          <w:lang w:val="it-IT"/>
        </w:rPr>
        <w:t>)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2 </w:t>
      </w:r>
      <w:r>
        <w:rPr>
          <w:rFonts w:ascii="Arial" w:hAnsi="Arial"/>
          <w:sz w:val="24"/>
          <w:szCs w:val="24"/>
          <w:rtl w:val="0"/>
          <w:lang w:val="it-IT"/>
        </w:rPr>
        <w:t xml:space="preserve">Laboratori di </w:t>
      </w:r>
      <w:r>
        <w:rPr>
          <w:rFonts w:ascii="Arial" w:hAnsi="Arial"/>
          <w:sz w:val="24"/>
          <w:szCs w:val="24"/>
          <w:rtl w:val="0"/>
          <w:lang w:val="it-IT"/>
        </w:rPr>
        <w:t xml:space="preserve">Arti Grafiche 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1 </w:t>
      </w:r>
      <w:r>
        <w:rPr>
          <w:rFonts w:ascii="Arial" w:hAnsi="Arial"/>
          <w:sz w:val="24"/>
          <w:szCs w:val="24"/>
          <w:rtl w:val="0"/>
          <w:lang w:val="it-IT"/>
        </w:rPr>
        <w:t>Laboratorio di ebanisteria, intaglio, intarsio</w:t>
      </w:r>
      <w:r>
        <w:rPr>
          <w:rFonts w:ascii="Arial" w:hAnsi="Arial"/>
          <w:sz w:val="24"/>
          <w:szCs w:val="24"/>
          <w:rtl w:val="0"/>
          <w:lang w:val="it-IT"/>
        </w:rPr>
        <w:t>, design del legno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1 </w:t>
      </w:r>
      <w:r>
        <w:rPr>
          <w:rFonts w:ascii="Arial" w:hAnsi="Arial"/>
          <w:sz w:val="24"/>
          <w:szCs w:val="24"/>
          <w:rtl w:val="0"/>
          <w:lang w:val="it-IT"/>
        </w:rPr>
        <w:t>Laboratorio di discipline plastiche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Palestra</w:t>
      </w:r>
    </w:p>
    <w:p>
      <w:pPr>
        <w:pStyle w:val="Normale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Rete Internet e area scolastica con copertura wi-fi</w:t>
      </w:r>
    </w:p>
    <w:p>
      <w:pPr>
        <w:pStyle w:val="Normale"/>
        <w:tabs>
          <w:tab w:val="left" w:pos="720"/>
        </w:tabs>
        <w:suppressAutoHyphens w:val="1"/>
        <w:spacing w:after="0" w:line="240" w:lineRule="auto"/>
        <w:ind w:left="1080" w:firstLine="0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tabs>
          <w:tab w:val="left" w:pos="720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Gli Uffici di Segreteria sono dotati di adeguate attrezzature informatiche e sono collegati al Sistema Informativo della Pubblica Istruzione</w:t>
      </w:r>
      <w:r>
        <w:rPr>
          <w:rFonts w:ascii="Arial" w:hAnsi="Arial"/>
          <w:sz w:val="24"/>
          <w:szCs w:val="24"/>
          <w:rtl w:val="0"/>
          <w:lang w:val="it-IT"/>
        </w:rPr>
        <w:t>, siti presso la sede centrale di Via dell'Immacolata, 47.</w:t>
      </w: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Relazione tra scuola e territorio</w:t>
      </w:r>
    </w:p>
    <w:p>
      <w:pPr>
        <w:pStyle w:val="Normale"/>
        <w:bidi w:val="0"/>
        <w:spacing w:after="0" w:line="240" w:lineRule="auto"/>
        <w:ind w:left="0" w:right="0" w:firstLine="45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Il contesto socio-economico-culturale in cui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Istituto opera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caratterizzato da una economia terziaria. Il settore dei servizi (commercio, pubblica amministrazione) e 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legate ai trasporti ferroviari e marittimi assorbono, infatti, circa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80% della forza lavoro occupata. Solo recentemente questi servizi si stanno qualificando sotto il profilo tecnologico ed imprenditoriale, soprattutto sulla base dello sviluppo del porto commerciale e passeggeri.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poi importante segnalare, al di 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dei meri indicatori economici, altre risorse umane ed organizzative: un vivace settore artigianale ed un affermato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movimento cooperativo.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L'I.I.S. di </w:t>
      </w:r>
      <w:r>
        <w:rPr>
          <w:rFonts w:ascii="Arial" w:hAnsi="Arial"/>
          <w:sz w:val="24"/>
          <w:szCs w:val="24"/>
          <w:rtl w:val="0"/>
          <w:lang w:val="it-IT"/>
        </w:rPr>
        <w:t>V</w:t>
      </w:r>
      <w:r>
        <w:rPr>
          <w:rFonts w:ascii="Arial" w:hAnsi="Arial"/>
          <w:sz w:val="24"/>
          <w:szCs w:val="24"/>
          <w:rtl w:val="0"/>
          <w:lang w:val="it-IT"/>
        </w:rPr>
        <w:t>ia dell'Immacolata</w:t>
      </w:r>
      <w:r>
        <w:rPr>
          <w:rFonts w:ascii="Arial" w:hAnsi="Arial"/>
          <w:sz w:val="24"/>
          <w:szCs w:val="24"/>
          <w:rtl w:val="0"/>
          <w:lang w:val="it-IT"/>
        </w:rPr>
        <w:t xml:space="preserve">, 47 </w:t>
      </w:r>
      <w:r>
        <w:rPr>
          <w:rFonts w:ascii="Arial" w:hAnsi="Arial"/>
          <w:sz w:val="24"/>
          <w:szCs w:val="24"/>
          <w:rtl w:val="0"/>
          <w:lang w:val="it-IT"/>
        </w:rPr>
        <w:t>rappresenta, nelle sue diverse articolazioni, un punto di riferimento per la citt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ed il suo c</w:t>
      </w:r>
      <w:r>
        <w:rPr>
          <w:rFonts w:ascii="Arial" w:hAnsi="Arial"/>
          <w:sz w:val="24"/>
          <w:szCs w:val="24"/>
          <w:rtl w:val="0"/>
          <w:lang w:val="it-IT"/>
        </w:rPr>
        <w:t>ontest</w:t>
      </w:r>
      <w:r>
        <w:rPr>
          <w:rFonts w:ascii="Arial" w:hAnsi="Arial"/>
          <w:sz w:val="24"/>
          <w:szCs w:val="24"/>
          <w:rtl w:val="0"/>
          <w:lang w:val="it-IT"/>
        </w:rPr>
        <w:t>o sia dal punto di vista strettamente scolastico che,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in generale, sotto il profilo culturale. Numerose, infatti, sono le iniziative che la scuola ospita sia in forma autonoma, sia in collaborazione con altre </w:t>
      </w:r>
      <w:r>
        <w:rPr>
          <w:rFonts w:ascii="Arial" w:hAnsi="Arial"/>
          <w:sz w:val="24"/>
          <w:szCs w:val="24"/>
          <w:rtl w:val="0"/>
          <w:lang w:val="it-IT"/>
        </w:rPr>
        <w:t>realt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presenti sul territorio (</w:t>
      </w:r>
      <w:r>
        <w:rPr>
          <w:rFonts w:ascii="Arial" w:hAnsi="Arial"/>
          <w:sz w:val="24"/>
          <w:szCs w:val="24"/>
          <w:rtl w:val="0"/>
          <w:lang w:val="it-IT"/>
        </w:rPr>
        <w:t>sociali,</w:t>
      </w:r>
      <w:r>
        <w:rPr>
          <w:rFonts w:ascii="Arial" w:hAnsi="Arial"/>
          <w:sz w:val="24"/>
          <w:szCs w:val="24"/>
          <w:rtl w:val="0"/>
          <w:lang w:val="it-IT"/>
        </w:rPr>
        <w:t xml:space="preserve"> culturali</w:t>
      </w:r>
      <w:r>
        <w:rPr>
          <w:rFonts w:ascii="Arial" w:hAnsi="Arial"/>
          <w:sz w:val="24"/>
          <w:szCs w:val="24"/>
          <w:rtl w:val="0"/>
          <w:lang w:val="it-IT"/>
        </w:rPr>
        <w:t xml:space="preserve">, economiche, </w:t>
      </w:r>
      <w:r>
        <w:rPr>
          <w:rFonts w:ascii="Arial" w:hAnsi="Arial"/>
          <w:sz w:val="24"/>
          <w:szCs w:val="24"/>
          <w:rtl w:val="0"/>
          <w:lang w:val="it-IT"/>
        </w:rPr>
        <w:t>di volontariato, professionisti). Tutto ci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risponde alla vocazione pubblica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istituto che da sempre opera per la promozione del</w:t>
      </w:r>
      <w:r>
        <w:rPr>
          <w:rFonts w:ascii="Arial" w:hAnsi="Arial"/>
          <w:sz w:val="24"/>
          <w:szCs w:val="24"/>
          <w:rtl w:val="0"/>
          <w:lang w:val="it-IT"/>
        </w:rPr>
        <w:t xml:space="preserve"> diritto all'istruzione e allo studi</w:t>
      </w:r>
      <w:r>
        <w:rPr>
          <w:rFonts w:ascii="Arial" w:hAnsi="Arial"/>
          <w:sz w:val="24"/>
          <w:szCs w:val="24"/>
          <w:rtl w:val="0"/>
          <w:lang w:val="it-IT"/>
        </w:rPr>
        <w:t xml:space="preserve"> studio, del dibattito e della ricerca presso la nostra comunit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integrative didattico-educative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L'I.I.S. di </w:t>
      </w:r>
      <w:r>
        <w:rPr>
          <w:rFonts w:ascii="Arial" w:hAnsi="Arial"/>
          <w:sz w:val="24"/>
          <w:szCs w:val="24"/>
          <w:rtl w:val="0"/>
          <w:lang w:val="it-IT"/>
        </w:rPr>
        <w:t>V</w:t>
      </w:r>
      <w:r>
        <w:rPr>
          <w:rFonts w:ascii="Arial" w:hAnsi="Arial"/>
          <w:sz w:val="24"/>
          <w:szCs w:val="24"/>
          <w:rtl w:val="0"/>
          <w:lang w:val="it-IT"/>
        </w:rPr>
        <w:t>ia dell'Immacolata</w:t>
      </w:r>
      <w:r>
        <w:rPr>
          <w:rFonts w:ascii="Arial" w:hAnsi="Arial"/>
          <w:sz w:val="24"/>
          <w:szCs w:val="24"/>
          <w:rtl w:val="0"/>
          <w:lang w:val="it-IT"/>
        </w:rPr>
        <w:t xml:space="preserve">, 47 </w:t>
      </w:r>
      <w:r>
        <w:rPr>
          <w:rFonts w:ascii="Arial" w:hAnsi="Arial"/>
          <w:sz w:val="24"/>
          <w:szCs w:val="24"/>
          <w:rtl w:val="0"/>
          <w:lang w:val="it-IT"/>
        </w:rPr>
        <w:t xml:space="preserve"> ha dato corso ad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didattico-educative integrative che hanno riscosso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ampia partecipazione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delle studentesse e </w:t>
      </w:r>
      <w:r>
        <w:rPr>
          <w:rFonts w:ascii="Arial" w:hAnsi="Arial"/>
          <w:sz w:val="24"/>
          <w:szCs w:val="24"/>
          <w:rtl w:val="0"/>
          <w:lang w:val="it-IT"/>
        </w:rPr>
        <w:t>degli studenti e, in molte circostanze, un sentito consenso pubblico. 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ampliamento curricolare abbracciano numerosi ambiti, fornendo </w:t>
      </w:r>
      <w:r>
        <w:rPr>
          <w:rFonts w:ascii="Arial" w:hAnsi="Arial"/>
          <w:sz w:val="24"/>
          <w:szCs w:val="24"/>
          <w:rtl w:val="0"/>
          <w:lang w:val="it-IT"/>
        </w:rPr>
        <w:t xml:space="preserve">alle alunne e </w:t>
      </w:r>
      <w:r>
        <w:rPr>
          <w:rFonts w:ascii="Arial" w:hAnsi="Arial"/>
          <w:sz w:val="24"/>
          <w:szCs w:val="24"/>
          <w:rtl w:val="0"/>
          <w:lang w:val="it-IT"/>
        </w:rPr>
        <w:t xml:space="preserve">agli alunni una formazione completa: quello  logico-matematico (con Matematica </w:t>
      </w:r>
      <w:r>
        <w:rPr>
          <w:rFonts w:ascii="Arial" w:hAnsi="Arial"/>
          <w:sz w:val="24"/>
          <w:szCs w:val="24"/>
          <w:rtl w:val="0"/>
          <w:lang w:val="it-IT"/>
        </w:rPr>
        <w:t>finanziaria</w:t>
      </w:r>
      <w:r>
        <w:rPr>
          <w:rFonts w:ascii="Arial" w:hAnsi="Arial"/>
          <w:sz w:val="24"/>
          <w:szCs w:val="24"/>
          <w:rtl w:val="0"/>
          <w:lang w:val="it-IT"/>
        </w:rPr>
        <w:t xml:space="preserve">, </w:t>
      </w:r>
      <w:r>
        <w:rPr>
          <w:rFonts w:ascii="Arial" w:hAnsi="Arial"/>
          <w:sz w:val="24"/>
          <w:szCs w:val="24"/>
          <w:rtl w:val="0"/>
          <w:lang w:val="it-IT"/>
        </w:rPr>
        <w:t>in collaborazione con Unitus</w:t>
      </w:r>
      <w:r>
        <w:rPr>
          <w:rFonts w:ascii="Arial" w:hAnsi="Arial"/>
          <w:sz w:val="24"/>
          <w:szCs w:val="24"/>
          <w:rtl w:val="0"/>
          <w:lang w:val="it-IT"/>
        </w:rPr>
        <w:t>), quello linguistico (corsi di certificazione linguistica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inglese, di spagnolo; il progetto Erasmus Plus); quello di educazione alla salute (con il CIC e un progetto AVIS)</w:t>
      </w:r>
      <w:r>
        <w:rPr>
          <w:rFonts w:ascii="Arial" w:hAnsi="Arial"/>
          <w:sz w:val="24"/>
          <w:szCs w:val="24"/>
          <w:rtl w:val="0"/>
          <w:lang w:val="it-IT"/>
        </w:rPr>
        <w:t>, SPS ( Scuole che promuovono salute con ASL RM 4)</w:t>
      </w:r>
      <w:r>
        <w:rPr>
          <w:rFonts w:ascii="Arial" w:hAnsi="Arial"/>
          <w:sz w:val="24"/>
          <w:szCs w:val="24"/>
          <w:rtl w:val="0"/>
          <w:lang w:val="it-IT"/>
        </w:rPr>
        <w:t>, di educazione alla cittadinanza consapevole</w:t>
      </w:r>
      <w:r>
        <w:rPr>
          <w:rFonts w:ascii="Arial" w:hAnsi="Arial"/>
          <w:sz w:val="24"/>
          <w:szCs w:val="24"/>
          <w:rtl w:val="0"/>
          <w:lang w:val="it-IT"/>
        </w:rPr>
        <w:t>, prevenzione e contrasto del bullismo e del cyberbullismo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, valorizzazione del</w:t>
      </w: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inclusione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Eguale riconoscimento ha </w:t>
      </w:r>
      <w:r>
        <w:rPr>
          <w:rFonts w:ascii="Arial" w:hAnsi="Arial"/>
          <w:sz w:val="24"/>
          <w:szCs w:val="24"/>
          <w:rtl w:val="0"/>
          <w:lang w:val="it-IT"/>
        </w:rPr>
        <w:t>riscontr</w:t>
      </w:r>
      <w:r>
        <w:rPr>
          <w:rFonts w:ascii="Arial" w:hAnsi="Arial"/>
          <w:sz w:val="24"/>
          <w:szCs w:val="24"/>
          <w:rtl w:val="0"/>
          <w:lang w:val="it-IT"/>
        </w:rPr>
        <w:t xml:space="preserve">ato il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Piccolo Certamen Traianeum</w:t>
      </w:r>
      <w:r>
        <w:rPr>
          <w:rFonts w:ascii="Arial" w:hAnsi="Arial"/>
          <w:sz w:val="24"/>
          <w:szCs w:val="24"/>
          <w:rtl w:val="0"/>
          <w:lang w:val="it-IT"/>
        </w:rPr>
        <w:t xml:space="preserve">, progetto rivolto alle eccellenze, che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in sede locale un rilevante evento che coinvolge </w:t>
      </w:r>
      <w:r>
        <w:rPr>
          <w:rFonts w:ascii="Arial" w:hAnsi="Arial"/>
          <w:sz w:val="24"/>
          <w:szCs w:val="24"/>
          <w:rtl w:val="0"/>
          <w:lang w:val="it-IT"/>
        </w:rPr>
        <w:t xml:space="preserve">oltre cento  alunne ed </w:t>
      </w:r>
      <w:r>
        <w:rPr>
          <w:rFonts w:ascii="Arial" w:hAnsi="Arial"/>
          <w:sz w:val="24"/>
          <w:szCs w:val="24"/>
          <w:rtl w:val="0"/>
          <w:lang w:val="it-IT"/>
        </w:rPr>
        <w:t>alunni delle scuole</w:t>
      </w:r>
      <w:r>
        <w:rPr>
          <w:rFonts w:ascii="Arial" w:hAnsi="Arial"/>
          <w:sz w:val="24"/>
          <w:szCs w:val="24"/>
          <w:rtl w:val="0"/>
          <w:lang w:val="it-IT"/>
        </w:rPr>
        <w:t xml:space="preserve"> secondarie di I grado</w:t>
      </w:r>
      <w:r>
        <w:rPr>
          <w:rFonts w:ascii="Arial" w:hAnsi="Arial"/>
          <w:sz w:val="24"/>
          <w:szCs w:val="24"/>
          <w:rtl w:val="0"/>
          <w:lang w:val="it-IT"/>
        </w:rPr>
        <w:t xml:space="preserve"> del territorio.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Il Laboratorio di Biblioteca, basato su un protocollo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intesa tra il nostro Istituto 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amministrazione comunale di Civitavecchia, si prefigge di far apprendere agli alunni nozioni di Biblioteconomia e di applicarle attraverso stage presso la biblioteca scolastica e la Biblioteca comunale cittadina A. Cialdi.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Liceo artistico poi si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fatto promotore nel corso degli anni di numerose iniziative che hanno arricchito la promozione culturale dell'</w:t>
      </w:r>
      <w:r>
        <w:rPr>
          <w:rFonts w:ascii="Arial" w:hAnsi="Arial"/>
          <w:sz w:val="24"/>
          <w:szCs w:val="24"/>
          <w:rtl w:val="0"/>
          <w:lang w:val="it-IT"/>
        </w:rPr>
        <w:t>I</w:t>
      </w:r>
      <w:r>
        <w:rPr>
          <w:rFonts w:ascii="Arial" w:hAnsi="Arial"/>
          <w:sz w:val="24"/>
          <w:szCs w:val="24"/>
          <w:rtl w:val="0"/>
          <w:lang w:val="it-IT"/>
        </w:rPr>
        <w:t xml:space="preserve">stituto, ha aderito alla Rete Nazionale di Licei Artistici (Re.Na.Li.Art) partecipando ai progetti nazionali del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New Design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e della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Biennale dei Licei Artistici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 Collabora con i maggiori enti del territorio che organizzano eventi culturali e coopera in una rete tra le scuole per promuovere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arte nell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ambito dei progetti per i percorsi per le competenze trasversali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orientamento. Offre la propria partecipazione ad eventi con associazioni patrocinate dal comune della citt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per mostre e </w:t>
      </w:r>
      <w:r>
        <w:rPr>
          <w:rFonts w:ascii="Arial" w:hAnsi="Arial"/>
          <w:sz w:val="24"/>
          <w:szCs w:val="24"/>
          <w:rtl w:val="0"/>
          <w:lang w:val="it-IT"/>
        </w:rPr>
        <w:t>"</w:t>
      </w:r>
      <w:r>
        <w:rPr>
          <w:rFonts w:ascii="Arial" w:hAnsi="Arial"/>
          <w:sz w:val="24"/>
          <w:szCs w:val="24"/>
          <w:rtl w:val="0"/>
          <w:lang w:val="it-IT"/>
        </w:rPr>
        <w:t>contest</w:t>
      </w:r>
      <w:r>
        <w:rPr>
          <w:rFonts w:ascii="Arial" w:hAnsi="Arial"/>
          <w:sz w:val="24"/>
          <w:szCs w:val="24"/>
          <w:rtl w:val="0"/>
          <w:lang w:val="it-IT"/>
        </w:rPr>
        <w:t xml:space="preserve">". </w:t>
      </w:r>
      <w:r>
        <w:rPr>
          <w:rFonts w:ascii="Arial" w:hAnsi="Arial"/>
          <w:sz w:val="24"/>
          <w:szCs w:val="24"/>
          <w:rtl w:val="0"/>
          <w:lang w:val="it-IT"/>
        </w:rPr>
        <w:t xml:space="preserve">Da diversi anni inoltre il Liceo </w:t>
      </w:r>
      <w:r>
        <w:rPr>
          <w:rFonts w:ascii="Arial" w:hAnsi="Arial"/>
          <w:sz w:val="24"/>
          <w:szCs w:val="24"/>
          <w:rtl w:val="0"/>
          <w:lang w:val="it-IT"/>
        </w:rPr>
        <w:t xml:space="preserve">prende parte all'evento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La Notte Bianca dei Licei Classici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Piano delle 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didatti</w:t>
      </w:r>
      <w:r>
        <w:rPr>
          <w:rFonts w:ascii="Arial" w:hAnsi="Arial"/>
          <w:sz w:val="24"/>
          <w:szCs w:val="24"/>
          <w:rtl w:val="0"/>
          <w:lang w:val="it-IT"/>
        </w:rPr>
        <w:t xml:space="preserve">ca del presente anno </w:t>
      </w:r>
      <w:r>
        <w:rPr>
          <w:rFonts w:ascii="Arial" w:hAnsi="Arial"/>
          <w:sz w:val="24"/>
          <w:szCs w:val="24"/>
          <w:rtl w:val="0"/>
          <w:lang w:val="it-IT"/>
        </w:rPr>
        <w:t xml:space="preserve">scolastico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stata ripartita in due </w:t>
      </w:r>
      <w:r>
        <w:rPr>
          <w:rFonts w:ascii="Arial" w:hAnsi="Arial"/>
          <w:sz w:val="24"/>
          <w:szCs w:val="24"/>
          <w:rtl w:val="0"/>
          <w:lang w:val="it-IT"/>
        </w:rPr>
        <w:t>quadrimestri.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Nel corso dell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a.s. i docenti hanno ricevuto i genitori con cadenza settimanale (previa prenotazione) Oltre a ci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it-IT"/>
        </w:rPr>
        <w:t>ò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,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sono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stat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i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effettuat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i 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due incontri generali pomeridiani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.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Il sito web</w:t>
      </w:r>
    </w:p>
    <w:p>
      <w:pPr>
        <w:pStyle w:val="Normale"/>
        <w:bidi w:val="0"/>
        <w:spacing w:after="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tutte le informazioni aggiuntive e di approfondimento in merito al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T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OF</w:t>
      </w:r>
      <w:r>
        <w:rPr>
          <w:rFonts w:ascii="Arial" w:hAnsi="Arial"/>
          <w:sz w:val="24"/>
          <w:szCs w:val="24"/>
          <w:rtl w:val="0"/>
          <w:lang w:val="it-IT"/>
        </w:rPr>
        <w:t xml:space="preserve">, al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Piano annuale delle attivit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ai Regolamenti scolastici,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organizzazione delle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dell'Istituto e ai progetti didattico-educativi, si rinvia al sito web della scuola: </w:t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"https://www.iisguglielmotti.edu.it"</w:instrText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https://www.iisguglielmotti.edu.it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keepNext w:val="1"/>
        <w:suppressAutoHyphens w:val="1"/>
        <w:spacing w:after="0" w:line="240" w:lineRule="auto"/>
        <w:jc w:val="both"/>
        <w:outlineLvl w:val="7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II. Presentazione della classe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…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.sez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…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. liceo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……</w:t>
      </w:r>
    </w:p>
    <w:p>
      <w:pPr>
        <w:pStyle w:val="Normale"/>
        <w:keepNext w:val="1"/>
        <w:suppressAutoHyphens w:val="1"/>
        <w:spacing w:after="0" w:line="240" w:lineRule="auto"/>
        <w:jc w:val="both"/>
        <w:outlineLvl w:val="7"/>
        <w:rPr>
          <w:rStyle w:val="Nessuno"/>
          <w:rFonts w:ascii="Arial" w:cs="Arial" w:hAnsi="Arial" w:eastAsia="Arial"/>
          <w:b w:val="1"/>
          <w:bCs w:val="1"/>
          <w:sz w:val="36"/>
          <w:szCs w:val="36"/>
          <w:lang w:val="it-IT"/>
        </w:rPr>
      </w:pPr>
    </w:p>
    <w:p>
      <w:pPr>
        <w:pStyle w:val="Normale"/>
        <w:keepNext w:val="1"/>
        <w:suppressAutoHyphens w:val="1"/>
        <w:spacing w:after="0" w:line="240" w:lineRule="auto"/>
        <w:jc w:val="both"/>
        <w:outlineLvl w:val="7"/>
        <w:rPr>
          <w:rStyle w:val="Nessuno"/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Profilo della classe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- andamento didattico disciplinare</w:t>
      </w:r>
    </w:p>
    <w:p>
      <w:pPr>
        <w:pStyle w:val="Normale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 c</w:t>
      </w:r>
      <w:r>
        <w:rPr>
          <w:rFonts w:ascii="Arial" w:hAnsi="Arial"/>
          <w:sz w:val="24"/>
          <w:szCs w:val="24"/>
          <w:rtl w:val="0"/>
          <w:lang w:val="it-IT"/>
        </w:rPr>
        <w:t>ontenuti, i metodi, i mezzi, gli spazi e i tempi del percorso formativo, i criteri, gli strumenti di valutazione adottati e gli obiettivi raggiunti, nonche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́ </w:t>
      </w:r>
      <w:r>
        <w:rPr>
          <w:rFonts w:ascii="Arial" w:hAnsi="Arial"/>
          <w:sz w:val="24"/>
          <w:szCs w:val="24"/>
          <w:rtl w:val="0"/>
          <w:lang w:val="it-IT"/>
        </w:rPr>
        <w:t>ogni altro elemento che lo stesso consiglio di classe ritenga utile e significativo ai fini dello svolgimento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esame.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keepNext w:val="1"/>
        <w:suppressAutoHyphens w:val="1"/>
        <w:spacing w:after="0" w:line="240" w:lineRule="auto"/>
        <w:ind w:left="576" w:hanging="576"/>
        <w:outlineLvl w:val="1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III. Elenco degli alunni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 xml:space="preserve">  - crediti scolastici</w:t>
      </w:r>
    </w:p>
    <w:p>
      <w:pPr>
        <w:pStyle w:val="Normale"/>
        <w:keepNext w:val="1"/>
        <w:suppressAutoHyphens w:val="1"/>
        <w:spacing w:after="0" w:line="240" w:lineRule="auto"/>
        <w:ind w:left="576" w:hanging="576"/>
        <w:outlineLvl w:val="1"/>
        <w:rPr>
          <w:rFonts w:ascii="Arial" w:cs="Arial" w:hAnsi="Arial" w:eastAsia="Arial"/>
          <w:b w:val="1"/>
          <w:bCs w:val="1"/>
          <w:outline w:val="0"/>
          <w:color w:val="941100"/>
          <w:sz w:val="36"/>
          <w:szCs w:val="36"/>
          <w14:textFill>
            <w14:solidFill>
              <w14:srgbClr w14:val="941100"/>
            </w14:solidFill>
          </w14:textFill>
        </w:rPr>
      </w:pPr>
    </w:p>
    <w:tbl>
      <w:tblPr>
        <w:tblW w:w="66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1"/>
        <w:gridCol w:w="1413"/>
        <w:gridCol w:w="1884"/>
        <w:gridCol w:w="200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rtl w:val="0"/>
                <w:lang w:val="it-IT"/>
              </w:rPr>
              <w:t>Alunno/a</w:t>
            </w:r>
            <w:r>
              <w:rPr>
                <w:rStyle w:val="Nessuno"/>
                <w:rFonts w:ascii="Tahoma" w:hAnsi="Tahoma"/>
                <w:rtl w:val="0"/>
                <w:lang w:val="it-IT"/>
              </w:rPr>
              <w:t xml:space="preserve"> n.</w:t>
            </w:r>
          </w:p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credito III anno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Credito IV anno</w:t>
            </w:r>
          </w:p>
        </w:tc>
      </w:tr>
      <w:tr>
        <w:tblPrEx>
          <w:shd w:val="clear" w:color="auto" w:fill="ced7e7"/>
        </w:tblPrEx>
        <w:trPr>
          <w:trHeight w:val="1654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clear" w:color="auto" w:fill="fefc7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NON INSERIRE NOMINATIVI PER PRIVACY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clear" w:color="auto" w:fill="fefc7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il numero deve corrispondere allo studente nell'elenco del registro elettronico</w:t>
            </w:r>
          </w:p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11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12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13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14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16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17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18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19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20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21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24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25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candidato/i esterni (se presenti)</w:t>
            </w:r>
          </w:p>
        </w:tc>
        <w:tc>
          <w:tcPr>
            <w:tcW w:type="dxa" w:w="14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18"/>
          <w:szCs w:val="18"/>
          <w:rtl w:val="0"/>
        </w:rPr>
      </w:pP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941100"/>
          <w:sz w:val="32"/>
          <w:szCs w:val="32"/>
          <w:rtl w:val="0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 xml:space="preserve">IV 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 xml:space="preserve">–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>Indicazioni su strategie e metodi per l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>inclusione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essuno"/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           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(solo per classi in cui sono inseriti alunni con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BES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)</w:t>
      </w:r>
    </w:p>
    <w:p>
      <w:pPr>
        <w:pStyle w:val="Normale"/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it-IT"/>
        </w:rPr>
        <w:t>………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it-IT"/>
        </w:rPr>
        <w:t>…………</w:t>
      </w:r>
      <w:r>
        <w:rPr>
          <w:rFonts w:ascii="Arial" w:hAnsi="Arial"/>
          <w:sz w:val="18"/>
          <w:szCs w:val="18"/>
          <w:rtl w:val="0"/>
          <w:lang w:val="it-IT"/>
        </w:rPr>
        <w:t>..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it-IT"/>
        </w:rPr>
        <w:t>……………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36"/>
          <w:szCs w:val="36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1"/>
          <w:outline w:val="0"/>
          <w:color w:val="941100"/>
          <w:sz w:val="36"/>
          <w:szCs w:val="36"/>
          <w:rtl w:val="0"/>
          <w:lang w:val="it-IT"/>
          <w14:textFill>
            <w14:solidFill>
              <w14:srgbClr w14:val="941100"/>
            </w14:solidFill>
          </w14:textFill>
        </w:rPr>
        <w:t xml:space="preserve">V.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6"/>
          <w:szCs w:val="36"/>
          <w:rtl w:val="0"/>
          <w:lang w:val="it-IT"/>
          <w14:textFill>
            <w14:solidFill>
              <w14:srgbClr w14:val="941100"/>
            </w14:solidFill>
          </w14:textFill>
        </w:rPr>
        <w:t xml:space="preserve"> Co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6"/>
          <w:szCs w:val="36"/>
          <w:rtl w:val="0"/>
          <w:lang w:val="it-IT"/>
          <w14:textFill>
            <w14:solidFill>
              <w14:srgbClr w14:val="941100"/>
            </w14:solidFill>
          </w14:textFill>
        </w:rPr>
        <w:t>mposizione del Co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6"/>
          <w:szCs w:val="36"/>
          <w:rtl w:val="0"/>
          <w:lang w:val="it-IT"/>
          <w14:textFill>
            <w14:solidFill>
              <w14:srgbClr w14:val="941100"/>
            </w14:solidFill>
          </w14:textFill>
        </w:rPr>
        <w:t>nsiglio di classe</w:t>
      </w: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36"/>
          <w:szCs w:val="36"/>
          <w:lang w:val="it-IT"/>
        </w:rPr>
      </w:pPr>
    </w:p>
    <w:tbl>
      <w:tblPr>
        <w:tblW w:w="93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761"/>
        <w:gridCol w:w="629"/>
        <w:gridCol w:w="628"/>
        <w:gridCol w:w="746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lang w:val="it-IT"/>
              </w:rPr>
            </w:pP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it-IT"/>
              </w:rPr>
              <w:t>Docente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it-IT"/>
              </w:rPr>
              <w:t>Disciplina insegnata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Continuit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didattica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caps w:val="1"/>
                <w:rtl w:val="0"/>
                <w:lang w:val="it-IT"/>
              </w:rPr>
              <w:t>III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caps w:val="1"/>
                <w:rtl w:val="0"/>
                <w:lang w:val="it-IT"/>
              </w:rPr>
              <w:t>IV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caps w:val="1"/>
                <w:sz w:val="24"/>
                <w:szCs w:val="24"/>
                <w:rtl w:val="0"/>
                <w:lang w:val="it-IT"/>
              </w:rPr>
              <w:t>V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efc78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NON RENDERE VISIBILI I NOMINATIVI NEL DOCUMENTO ALL'ALBO ON LINE (solo nelle copie da consegnare agli uffici di segreteria)</w:t>
            </w:r>
          </w:p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576" w:right="0" w:hanging="576"/>
              <w:jc w:val="left"/>
              <w:outlineLvl w:val="1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esempio: matematica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esempio: lingua inglese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8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82"/>
        <w:gridCol w:w="1298"/>
        <w:gridCol w:w="1298"/>
        <w:gridCol w:w="1338"/>
      </w:tblGrid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98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rPr>
                <w:rStyle w:val="Nessuno"/>
                <w:rFonts w:ascii="Tahoma" w:cs="Tahoma" w:hAnsi="Tahoma" w:eastAsia="Tahoma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36"/>
                <w:szCs w:val="3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VI. Obiettivi trasversali</w:t>
            </w: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36"/>
                <w:szCs w:val="3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 xml:space="preserve"> raggiunti</w:t>
            </w:r>
            <w:r>
              <w:rPr>
                <w:rStyle w:val="Nessuno"/>
                <w:rFonts w:ascii="Arial" w:cs="Arial" w:hAnsi="Arial" w:eastAsia="Arial"/>
                <w:outline w:val="0"/>
                <w:color w:val="941100"/>
                <w:sz w:val="24"/>
                <w:szCs w:val="24"/>
                <w:shd w:val="nil" w:color="auto" w:fill="auto"/>
                <w14:textFill>
                  <w14:solidFill>
                    <w14:srgbClr w14:val="9411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COGNITIVI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z w:val="14"/>
                <w:szCs w:val="14"/>
                <w:shd w:val="nil" w:color="auto" w:fill="auto"/>
                <w:rtl w:val="0"/>
                <w:lang w:val="it-IT"/>
              </w:rPr>
              <w:t>Livelli minimi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z w:val="14"/>
                <w:szCs w:val="14"/>
                <w:shd w:val="nil" w:color="auto" w:fill="auto"/>
                <w:rtl w:val="0"/>
                <w:lang w:val="it-IT"/>
              </w:rPr>
              <w:t>Livelli medi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b w:val="0"/>
                <w:bCs w:val="0"/>
                <w:sz w:val="14"/>
                <w:szCs w:val="14"/>
                <w:shd w:val="nil" w:color="auto" w:fill="auto"/>
                <w:rtl w:val="0"/>
                <w:lang w:val="it-IT"/>
              </w:rPr>
              <w:t>Livelli massimi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Saper esporre in modo chiaro e corretto sia in forma scritta che orale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comprendere ed analizzare un testo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motivare le proprie scelte, i propri gusti, le proprie valutazioni con precisione lessicale, chiarezza espositiva e coerenza argomentativa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Acquisizione delle conoscenze specifiche delle singole discipline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analisi di un problema, di sintesi risolutiva e di esecuzione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Acquisizione di un metodo di lavoro autonomo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inserirsi proficuamente in un lavoro di gruppo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Acquisizione di una visione unitaria e critica del sapere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COMPORTAMENTALI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z w:val="14"/>
                <w:szCs w:val="14"/>
                <w:shd w:val="nil" w:color="auto" w:fill="auto"/>
                <w:rtl w:val="0"/>
                <w:lang w:val="it-IT"/>
              </w:rPr>
              <w:t>Livelli minimi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z w:val="14"/>
                <w:szCs w:val="14"/>
                <w:shd w:val="nil" w:color="auto" w:fill="auto"/>
                <w:rtl w:val="0"/>
                <w:lang w:val="it-IT"/>
              </w:rPr>
              <w:t>Livelli medi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b w:val="0"/>
                <w:bCs w:val="0"/>
                <w:sz w:val="14"/>
                <w:szCs w:val="14"/>
                <w:shd w:val="nil" w:color="auto" w:fill="auto"/>
                <w:rtl w:val="0"/>
                <w:lang w:val="it-IT"/>
              </w:rPr>
              <w:t>Livelli massimi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Correttezza, puntualit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e precisione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Sviluppo della conoscenza di s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attraverso il confronto con gli altri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Atteggiamento di rispetto nei confronti dell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ambiente scolastico e dei contesti in cui si opera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inserirsi in modo idoneo nel lavoro di gruppo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 progettare e realizzare sequenze di segmenti operativi ed individuare soluzioni creative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Apertura al confronto delle proprie opinioni con quelle altrui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Saper conoscere ed apprezzare l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importanza della legalit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32"/>
          <w:szCs w:val="32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>VII.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 xml:space="preserve"> Profilo educativo, culturale e professionale.</w:t>
      </w: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36"/>
          <w:szCs w:val="36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 xml:space="preserve">Colloquio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>(PECUP)</w:t>
      </w:r>
    </w:p>
    <w:p>
      <w:pPr>
        <w:pStyle w:val="Normale"/>
        <w:suppressAutoHyphens w:val="1"/>
        <w:spacing w:after="0" w:line="240" w:lineRule="auto"/>
        <w:jc w:val="center"/>
        <w:rPr>
          <w:rStyle w:val="Nessuno"/>
          <w:rFonts w:ascii="Arial" w:cs="Arial" w:hAnsi="Arial" w:eastAsia="Arial"/>
          <w:b w:val="1"/>
          <w:bCs w:val="1"/>
          <w:sz w:val="36"/>
          <w:szCs w:val="36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6"/>
          <w:szCs w:val="26"/>
          <w:rtl w:val="0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>Il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colloquio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e</w:t>
      </w:r>
      <w:r>
        <w:rPr>
          <w:rFonts w:ascii="Arial" w:hAnsi="Arial" w:hint="default"/>
          <w:sz w:val="26"/>
          <w:szCs w:val="26"/>
          <w:rtl w:val="0"/>
        </w:rPr>
        <w:t>̀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disciplinato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dall</w:t>
      </w:r>
      <w:r>
        <w:rPr>
          <w:rFonts w:ascii="Arial" w:hAnsi="Arial" w:hint="default"/>
          <w:sz w:val="26"/>
          <w:szCs w:val="26"/>
          <w:rtl w:val="1"/>
        </w:rPr>
        <w:t>’</w:t>
      </w:r>
      <w:r>
        <w:rPr>
          <w:rFonts w:ascii="Arial" w:hAnsi="Arial"/>
          <w:sz w:val="26"/>
          <w:szCs w:val="26"/>
          <w:rtl w:val="0"/>
        </w:rPr>
        <w:t>art.17,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fr-FR"/>
        </w:rPr>
        <w:t>comma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9,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del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d.lgs.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62/2017,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e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ha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la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finalita</w:t>
      </w:r>
      <w:r>
        <w:rPr>
          <w:rFonts w:ascii="Arial" w:hAnsi="Arial" w:hint="default"/>
          <w:sz w:val="26"/>
          <w:szCs w:val="26"/>
          <w:rtl w:val="0"/>
        </w:rPr>
        <w:t>̀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</w:rPr>
        <w:t>di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accertare</w:t>
      </w:r>
      <w:r>
        <w:rPr>
          <w:rFonts w:ascii="Arial" w:hAnsi="Arial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 xml:space="preserve">il conseguimento del profilo educativo, culturale e professionale della studentessa </w:t>
      </w:r>
      <w:r>
        <w:rPr>
          <w:rFonts w:ascii="Arial" w:hAnsi="Arial"/>
          <w:sz w:val="26"/>
          <w:szCs w:val="26"/>
          <w:rtl w:val="0"/>
          <w:lang w:val="it-IT"/>
        </w:rPr>
        <w:t>e</w:t>
      </w:r>
      <w:r>
        <w:rPr>
          <w:rFonts w:ascii="Arial" w:hAnsi="Arial"/>
          <w:sz w:val="26"/>
          <w:szCs w:val="26"/>
          <w:rtl w:val="0"/>
          <w:lang w:val="it-IT"/>
        </w:rPr>
        <w:t xml:space="preserve"> dello studen</w:t>
      </w:r>
      <w:r>
        <w:rPr>
          <w:rFonts w:ascii="Arial" w:hAnsi="Arial"/>
          <w:sz w:val="26"/>
          <w:szCs w:val="26"/>
          <w:rtl w:val="0"/>
          <w:lang w:val="it-IT"/>
        </w:rPr>
        <w:t xml:space="preserve">te. </w:t>
      </w:r>
      <w:r>
        <w:rPr>
          <w:rStyle w:val="Nessuno"/>
          <w:rFonts w:ascii="Arial" w:hAnsi="Arial"/>
          <w:sz w:val="26"/>
          <w:szCs w:val="26"/>
          <w:rtl w:val="0"/>
          <w:lang w:val="it-IT"/>
        </w:rPr>
        <w:t>il Consiglio di Classe ha riconosciuto fra gli argomenti effettivamente svolti dai docenti, alcune tematiche comuni di seguito riportate</w:t>
      </w:r>
      <w:r>
        <w:rPr>
          <w:rStyle w:val="Nessuno"/>
          <w:rFonts w:ascii="Arial" w:hAnsi="Arial"/>
          <w:sz w:val="26"/>
          <w:szCs w:val="26"/>
          <w:rtl w:val="0"/>
          <w:lang w:val="it-IT"/>
        </w:rPr>
        <w:t>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6"/>
          <w:szCs w:val="26"/>
          <w:rtl w:val="0"/>
          <w:lang w:val="it-IT"/>
        </w:rPr>
      </w:pPr>
      <w:r>
        <w:rPr>
          <w:rStyle w:val="Nessuno"/>
          <w:rFonts w:ascii="Arial" w:hAnsi="Arial" w:hint="default"/>
          <w:sz w:val="26"/>
          <w:szCs w:val="26"/>
          <w:rtl w:val="0"/>
          <w:lang w:val="it-IT"/>
        </w:rPr>
        <w:t>………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6"/>
          <w:szCs w:val="26"/>
          <w:rtl w:val="0"/>
          <w:lang w:val="it-IT"/>
        </w:rPr>
      </w:pPr>
      <w:r>
        <w:rPr>
          <w:rStyle w:val="Nessuno"/>
          <w:rFonts w:ascii="Arial" w:hAnsi="Arial" w:hint="default"/>
          <w:sz w:val="26"/>
          <w:szCs w:val="26"/>
          <w:rtl w:val="0"/>
          <w:lang w:val="it-IT"/>
        </w:rPr>
        <w:t>………</w:t>
      </w:r>
      <w:r>
        <w:rPr>
          <w:rStyle w:val="Nessuno"/>
          <w:rFonts w:ascii="Arial" w:hAnsi="Arial"/>
          <w:sz w:val="26"/>
          <w:szCs w:val="26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6"/>
          <w:szCs w:val="26"/>
          <w:rtl w:val="0"/>
          <w:lang w:val="it-IT"/>
        </w:rPr>
      </w:pPr>
      <w:r>
        <w:rPr>
          <w:rStyle w:val="Nessuno"/>
          <w:rFonts w:ascii="Arial" w:hAnsi="Arial" w:hint="default"/>
          <w:sz w:val="26"/>
          <w:szCs w:val="26"/>
          <w:rtl w:val="0"/>
          <w:lang w:val="it-IT"/>
        </w:rPr>
        <w:t>………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both"/>
        <w:rPr>
          <w:rStyle w:val="Nessuno"/>
          <w:rFonts w:ascii="Arial" w:cs="Arial" w:hAnsi="Arial" w:eastAsia="Arial"/>
          <w:sz w:val="26"/>
          <w:szCs w:val="26"/>
          <w:rtl w:val="0"/>
          <w:lang w:val="it-IT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VII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I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.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 xml:space="preserve"> Insegnamento trasversale di Educazione Civica- Curricolo d'Istituto </w:t>
      </w: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5"/>
        <w:gridCol w:w="2666"/>
        <w:gridCol w:w="2091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Discipline del V anno</w:t>
            </w:r>
          </w:p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argomenti trattati</w:t>
            </w:r>
          </w:p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numero ore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totale ore</w:t>
            </w:r>
          </w:p>
        </w:tc>
      </w:tr>
    </w:tbl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tbl>
      <w:tblPr>
        <w:tblW w:w="9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72"/>
        <w:gridCol w:w="6884"/>
        <w:gridCol w:w="16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  <w:rPr>
                <w:rStyle w:val="Nessuno"/>
                <w:rFonts w:ascii="Tahoma Bold" w:cs="Tahoma Bold" w:hAnsi="Tahoma Bold" w:eastAsia="Tahoma Bold"/>
                <w:shd w:val="nil" w:color="auto" w:fill="auto"/>
              </w:rPr>
            </w:pPr>
            <w:r>
              <w:rPr>
                <w:rStyle w:val="Nessuno"/>
                <w:rFonts w:ascii="Tahoma Bold" w:hAnsi="Tahoma Bold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</w:t>
            </w:r>
          </w:p>
          <w:p>
            <w:pPr>
              <w:pStyle w:val="Normale"/>
              <w:keepNext w:val="1"/>
              <w:suppressAutoHyphens w:val="1"/>
              <w:bidi w:val="0"/>
              <w:spacing w:after="0" w:line="240" w:lineRule="auto"/>
              <w:ind w:left="1584" w:right="0" w:hanging="1584"/>
              <w:jc w:val="left"/>
              <w:outlineLvl w:val="8"/>
              <w:rPr>
                <w:rtl w:val="0"/>
              </w:rPr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 xml:space="preserve">  A. S. 20</w:t>
            </w:r>
            <w:r>
              <w:rPr>
                <w:rStyle w:val="Nessuno"/>
                <w:rFonts w:ascii="Tahoma Bold" w:hAnsi="Tahoma Bold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../20</w:t>
            </w:r>
            <w:r>
              <w:rPr>
                <w:rStyle w:val="Nessuno"/>
                <w:rFonts w:ascii="Tahoma Bold" w:hAnsi="Tahoma Bold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Tahoma Bold" w:cs="Tahoma Bold" w:hAnsi="Tahoma Bold" w:eastAsia="Tahoma Bold"/>
                <w:shd w:val="nil" w:color="auto" w:fill="auto"/>
              </w:rPr>
            </w:r>
          </w:p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A. S. 20</w:t>
            </w:r>
            <w:r>
              <w:rPr>
                <w:rStyle w:val="Nessuno"/>
                <w:rFonts w:ascii="Tahoma Bold" w:hAnsi="Tahoma Bold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../20</w:t>
            </w:r>
            <w:r>
              <w:rPr>
                <w:rStyle w:val="Nessuno"/>
                <w:rFonts w:ascii="Tahoma Bold" w:hAnsi="Tahoma Bold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..</w:t>
            </w:r>
          </w:p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A. S. 20</w:t>
            </w:r>
            <w:r>
              <w:rPr>
                <w:rStyle w:val="Nessuno"/>
                <w:rFonts w:ascii="Tahoma Bold" w:hAnsi="Tahoma Bold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../20</w:t>
            </w:r>
            <w:r>
              <w:rPr>
                <w:rStyle w:val="Nessuno"/>
                <w:rFonts w:ascii="Tahoma Bold" w:hAnsi="Tahoma Bold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..</w:t>
            </w:r>
          </w:p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outline w:val="0"/>
          <w:color w:val="941100"/>
          <w:sz w:val="32"/>
          <w:szCs w:val="32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32"/>
          <w:szCs w:val="32"/>
          <w:rtl w:val="0"/>
          <w:lang w:val="it-IT"/>
          <w14:textFill>
            <w14:solidFill>
              <w14:srgbClr w14:val="941100"/>
            </w14:solidFill>
          </w14:textFill>
        </w:rPr>
        <w:t xml:space="preserve">IX.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6"/>
          <w:szCs w:val="26"/>
          <w:rtl w:val="0"/>
          <w:lang w:val="it-IT"/>
          <w14:textFill>
            <w14:solidFill>
              <w14:srgbClr w14:val="941100"/>
            </w14:solidFill>
          </w14:textFill>
        </w:rPr>
        <w:t>Percorsi per le competenze trasversali e per l</w:t>
      </w:r>
      <w:r>
        <w:rPr>
          <w:rStyle w:val="Nessuno"/>
          <w:rFonts w:ascii="Arial" w:hAnsi="Arial" w:hint="default"/>
          <w:b w:val="1"/>
          <w:bCs w:val="1"/>
          <w:outline w:val="0"/>
          <w:color w:val="941100"/>
          <w:sz w:val="26"/>
          <w:szCs w:val="26"/>
          <w:rtl w:val="0"/>
          <w:lang w:val="it-IT"/>
          <w14:textFill>
            <w14:solidFill>
              <w14:srgbClr w14:val="9411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6"/>
          <w:szCs w:val="26"/>
          <w:rtl w:val="0"/>
          <w:lang w:val="it-IT"/>
          <w14:textFill>
            <w14:solidFill>
              <w14:srgbClr w14:val="941100"/>
            </w14:solidFill>
          </w14:textFill>
        </w:rPr>
        <w:t>orientamento (PCTO)</w:t>
      </w: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4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3"/>
        <w:gridCol w:w="3270"/>
        <w:gridCol w:w="1560"/>
        <w:gridCol w:w="1549"/>
        <w:gridCol w:w="1154"/>
      </w:tblGrid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94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  <w:rPr>
                <w:rStyle w:val="Nessuno"/>
                <w:rFonts w:ascii="Tahoma Bold" w:cs="Tahoma Bold" w:hAnsi="Tahoma Bold" w:eastAsia="Tahoma Bold"/>
                <w:sz w:val="36"/>
                <w:szCs w:val="36"/>
                <w:shd w:val="nil" w:color="auto" w:fill="auto"/>
                <w:lang w:val="it-IT"/>
              </w:rPr>
            </w:pP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941100"/>
                <w:sz w:val="26"/>
                <w:szCs w:val="26"/>
                <w:rtl w:val="0"/>
                <w14:textFill>
                  <w14:solidFill>
                    <w14:srgbClr w14:val="9411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6"/>
                <w:szCs w:val="2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X. 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outline w:val="0"/>
                <w:color w:val="941100"/>
                <w:sz w:val="26"/>
                <w:szCs w:val="2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6"/>
                <w:szCs w:val="2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integrative didattico-educative</w:t>
            </w: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6"/>
                <w:szCs w:val="26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svolte nel triennio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Tipologia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Destinazione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A.s.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Durata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2"/>
                <w:szCs w:val="22"/>
                <w:shd w:val="nil" w:color="auto" w:fill="auto"/>
                <w:rtl w:val="0"/>
                <w:lang w:val="it-IT"/>
              </w:rPr>
              <w:t>Note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576" w:hanging="576"/>
              <w:outlineLvl w:val="1"/>
              <w:rPr>
                <w:rStyle w:val="Nessuno"/>
                <w:rFonts w:ascii="Tahoma Bold" w:cs="Tahoma Bold" w:hAnsi="Tahoma Bold" w:eastAsia="Tahoma Bold"/>
                <w:shd w:val="nil" w:color="auto" w:fill="auto"/>
                <w:lang w:val="it-IT"/>
              </w:rPr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Lezioni</w:t>
            </w:r>
          </w:p>
          <w:p>
            <w:pPr>
              <w:pStyle w:val="Normale"/>
              <w:keepNext w:val="1"/>
              <w:suppressAutoHyphens w:val="1"/>
              <w:spacing w:after="0" w:line="240" w:lineRule="auto"/>
              <w:ind w:left="576" w:hanging="576"/>
              <w:outlineLvl w:val="1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itineranti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Manifestazioni culturali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Viaggi di istruzione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Scambi culturali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576" w:hanging="576"/>
              <w:jc w:val="center"/>
              <w:outlineLvl w:val="1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 xml:space="preserve">XI.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Orientamento e modulo di didattica orientativa</w:t>
      </w: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4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0"/>
        <w:gridCol w:w="5370"/>
        <w:gridCol w:w="1576"/>
      </w:tblGrid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  <w:rPr>
                <w:rStyle w:val="Nessuno"/>
                <w:rFonts w:ascii="Tahoma Bold" w:cs="Tahoma Bold" w:hAnsi="Tahoma Bold" w:eastAsia="Tahoma Bold"/>
                <w:shd w:val="nil" w:color="auto" w:fill="auto"/>
              </w:rPr>
            </w:pPr>
            <w:r>
              <w:rPr>
                <w:rStyle w:val="Nessuno"/>
                <w:rFonts w:ascii="Tahoma Bold" w:hAnsi="Tahoma Bold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</w:t>
            </w:r>
          </w:p>
          <w:p>
            <w:pPr>
              <w:pStyle w:val="Normale"/>
              <w:keepNext w:val="1"/>
              <w:suppressAutoHyphens w:val="1"/>
              <w:bidi w:val="0"/>
              <w:spacing w:after="0" w:line="240" w:lineRule="auto"/>
              <w:ind w:left="1584" w:right="0" w:hanging="1584"/>
              <w:jc w:val="left"/>
              <w:outlineLvl w:val="8"/>
              <w:rPr>
                <w:rtl w:val="0"/>
              </w:rPr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 xml:space="preserve">  A. S. 20</w:t>
            </w:r>
            <w:r>
              <w:rPr>
                <w:rStyle w:val="Nessuno"/>
                <w:rFonts w:ascii="Tahoma Bold" w:hAnsi="Tahoma Bold" w:hint="default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/20</w:t>
            </w:r>
            <w:r>
              <w:rPr>
                <w:rStyle w:val="Nessuno"/>
                <w:rFonts w:ascii="Tahoma Bold" w:hAnsi="Tahoma Bold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Tahoma Bold" w:cs="Tahoma Bold" w:hAnsi="Tahoma Bold" w:eastAsia="Tahoma Bold"/>
                <w:shd w:val="nil" w:color="auto" w:fill="auto"/>
              </w:rPr>
            </w:r>
          </w:p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794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1842"/>
        <w:gridCol w:w="1984"/>
        <w:gridCol w:w="3119"/>
        <w:gridCol w:w="1929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79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ind w:left="36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outline w:val="0"/>
                <w:color w:val="941100"/>
                <w:sz w:val="28"/>
                <w:szCs w:val="28"/>
                <w:lang w:val="it-IT"/>
                <w14:textFill>
                  <w14:solidFill>
                    <w14:srgbClr w14:val="9411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8"/>
                <w:szCs w:val="28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 xml:space="preserve">XII. Indicatori e descrittori della valutazione adottati </w:t>
            </w:r>
          </w:p>
          <w:p>
            <w:pPr>
              <w:pStyle w:val="Normale"/>
              <w:suppressAutoHyphens w:val="1"/>
              <w:spacing w:after="0" w:line="240" w:lineRule="auto"/>
              <w:ind w:left="360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4"/>
                <w:szCs w:val="24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(griglia di corrispondenza)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outline w:val="0"/>
                <w:color w:val="941100"/>
                <w:sz w:val="32"/>
                <w:szCs w:val="32"/>
                <w:shd w:val="nil" w:color="auto" w:fill="auto"/>
                <w14:textFill>
                  <w14:solidFill>
                    <w14:srgbClr w14:val="9411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VOTO /10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  <w:rPr>
                <w:rStyle w:val="Nessuno"/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SCRITTO E ORALE</w:t>
            </w: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PUNTI /20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CAPACITA</w:t>
            </w:r>
            <w:r>
              <w:rPr>
                <w:rStyle w:val="Nessuno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2-3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4-5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Non riesce ad orientarsi anche se guidato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6-7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Frammentarie e gravemente lacunose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minime solo se guidato, ma con gravi errori. Si esprime in modo scorretto ed improprio. Compie analisi errate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Nessuna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8-9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Lacunose e parziali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minime se guidato, ma con errori. Si esprime in modo scorretto ed improprio; compie analisi lacunose e con errori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Compie sintesi scorrette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10-11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Limitate e superficiali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con imperfezioni. Si esprime in modo impreciso. Compie analisi parziali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Gestisce con difficolt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situazioni nuove anche se semplici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12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 ordine generale ma non approfondite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senza commettere errori sostanziali. Si esprime in modo semplice e corretto. Sa individuare elementi e relazioni con sufficiente correttezza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Rielabora sufficientemente le informazioni e gestisce situazioni nuove purch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semplici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13-15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Complete; se guidato sa approfondire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autonomamente le conoscenze anche a problemi pi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complessi, ma con imperfezioni. Espone in modo corretto e linguisticamente appropriato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Rielabora in modo corretto le informazioni e gestisce le situazioni nuove in modo accettabile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16-17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Complete, con qualche approfondimento autonomo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autonomamente le conoscenze anche a problemi pi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complessi. Espone in modo corretto e con propriet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linguistica. Compie analisi corrette; coglie implicazioni individua relazioni in modo completo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Rielabora in modo corretto e completo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18-19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Complete, organiche, articolate e con approfondimenti autonomi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in modo corretto ed autonomo anche a problemi complessi. Espone in modo fluido ed utilizza i linguaggi specifici. Compie analisi approfondite, individua correlazioni precise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Rielabora in modo corretto, completo ed autonomo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Organiche, approfondite ed ampliate in modo autonomo e personale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Applica le conoscenze in modo corretto ed autonomo anche a problemi complessi e trova da solo le soluzioni migliori. Espone in modo fluido, utilizzando un lessico ricco ed appropriato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Sa rielaborare correttamente ed approfondire in modo autonomo e critico situazioni complesse</w:t>
            </w:r>
          </w:p>
        </w:tc>
      </w:tr>
    </w:tbl>
    <w:p>
      <w:pPr>
        <w:pStyle w:val="Normale"/>
        <w:widowControl w:val="0"/>
        <w:suppressAutoHyphens w:val="1"/>
        <w:spacing w:after="0" w:line="240" w:lineRule="auto"/>
        <w:ind w:left="70" w:hanging="7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Style w:val="Nessuno"/>
          <w:rFonts w:ascii="Arial" w:cs="Arial" w:hAnsi="Arial" w:eastAsia="Arial"/>
          <w:b w:val="1"/>
          <w:bCs w:val="1"/>
          <w:outline w:val="0"/>
          <w:color w:val="941100"/>
          <w:sz w:val="28"/>
          <w:szCs w:val="28"/>
          <w:lang w:val="it-IT"/>
          <w14:textFill>
            <w14:solidFill>
              <w14:srgbClr w14:val="9411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 xml:space="preserve">XIII. Schede per singole </w:t>
      </w:r>
      <w:r>
        <w:rPr>
          <w:rStyle w:val="Nessuno"/>
          <w:rFonts w:ascii="Arial" w:hAnsi="Arial"/>
          <w:b w:val="1"/>
          <w:bCs w:val="1"/>
          <w:outline w:val="0"/>
          <w:color w:val="941100"/>
          <w:sz w:val="28"/>
          <w:szCs w:val="28"/>
          <w:rtl w:val="0"/>
          <w:lang w:val="it-IT"/>
          <w14:textFill>
            <w14:solidFill>
              <w14:srgbClr w14:val="941100"/>
            </w14:solidFill>
          </w14:textFill>
        </w:rPr>
        <w:t>discipline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Obiettivi specifici di apprendimento - ovvero risultati di apprendimento oggetto di valutazione specifica per l'insegnamento trasversale dell'Educazione Civica</w:t>
      </w:r>
    </w:p>
    <w:p>
      <w:pPr>
        <w:pStyle w:val="Normale"/>
        <w:widowControl w:val="0"/>
        <w:suppressAutoHyphens w:val="1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kern w:val="1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5"/>
        <w:gridCol w:w="592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Disciplina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:      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kern w:val="1"/>
                <w:sz w:val="22"/>
                <w:szCs w:val="22"/>
                <w:rtl w:val="0"/>
                <w:lang w:val="it-IT"/>
              </w:rPr>
              <w:t>Docente: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2"/>
                <w:szCs w:val="22"/>
                <w:rtl w:val="0"/>
                <w:lang w:val="it-IT"/>
              </w:rPr>
              <w:t xml:space="preserve">   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kern w:val="1"/>
                <w:sz w:val="22"/>
                <w:szCs w:val="22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Testo/i in adozione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Altri strumenti didattici adottati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: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Numero di ore settimanali di lezione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: 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Numero totale ore effettuate fino al 15 maggio:</w:t>
            </w:r>
          </w:p>
        </w:tc>
      </w:tr>
      <w:tr>
        <w:tblPrEx>
          <w:shd w:val="clear" w:color="auto" w:fill="ced7e7"/>
        </w:tblPrEx>
        <w:trPr>
          <w:trHeight w:val="1249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Metodologie didattiche adottate nel corso delle lezioni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: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  <w:rPr>
                <w:rFonts w:ascii="Arial" w:cs="Arial" w:hAnsi="Arial" w:eastAsia="Arial"/>
                <w:kern w:val="1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/>
                <w:kern w:val="1"/>
                <w:rtl w:val="0"/>
                <w:lang w:val="it-IT"/>
              </w:rPr>
              <w:t>lezione frontale, lezione con supporto di tecnologie informatiche, utilizzo di sussidi audiovisivi, lezione in forma tutoriale ecc.]</w:t>
            </w:r>
          </w:p>
          <w:p>
            <w:pPr>
              <w:pStyle w:val="Normale"/>
              <w:widowControl w:val="0"/>
              <w:suppressAutoHyphens w:val="1"/>
              <w:spacing w:after="0" w:line="276" w:lineRule="auto"/>
            </w:pPr>
            <w:r>
              <w:rPr>
                <w:rStyle w:val="Nessuno"/>
                <w:rFonts w:ascii="Arial" w:cs="Arial" w:hAnsi="Arial" w:eastAsia="Arial"/>
                <w:kern w:val="1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692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  <w:rPr>
                <w:rStyle w:val="Nessuno"/>
                <w:rFonts w:ascii="Arial" w:cs="Arial" w:hAnsi="Arial" w:eastAsia="Arial"/>
                <w:b w:val="1"/>
                <w:bCs w:val="1"/>
                <w:kern w:val="1"/>
                <w:sz w:val="24"/>
                <w:szCs w:val="24"/>
                <w:lang w:val="it-IT"/>
              </w:rPr>
            </w:pP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Indicazione dei principali nuclei tematici affrontati nello svolgimento del programma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 fino al 15 maggio.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uppressAutoHyphens w:val="1"/>
              <w:spacing w:after="0" w:line="240" w:lineRule="auto"/>
              <w:rPr>
                <w:rFonts w:ascii="Arial" w:cs="Arial" w:hAnsi="Arial" w:eastAsia="Arial"/>
                <w:kern w:val="1"/>
              </w:rPr>
            </w:pPr>
            <w:r>
              <w:rPr>
                <w:rStyle w:val="Nessuno"/>
                <w:rFonts w:ascii="Arial" w:hAnsi="Arial"/>
                <w:kern w:val="1"/>
                <w:rtl w:val="0"/>
                <w:lang w:val="it-IT"/>
              </w:rPr>
              <w:t xml:space="preserve">1.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rtl w:val="0"/>
                <w:lang w:val="it-IT"/>
              </w:rPr>
              <w:t xml:space="preserve">2.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rtl w:val="0"/>
                <w:lang w:val="it-IT"/>
              </w:rPr>
              <w:t xml:space="preserve">3.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rtl w:val="0"/>
                <w:lang w:val="it-IT"/>
              </w:rPr>
              <w:t xml:space="preserve">4.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rtl w:val="0"/>
              </w:rPr>
            </w:pPr>
            <w:r>
              <w:rPr>
                <w:rFonts w:ascii="Arial" w:hAnsi="Arial" w:hint="default"/>
                <w:kern w:val="1"/>
                <w:rtl w:val="0"/>
                <w:lang w:val="it-IT"/>
              </w:rPr>
              <w:t>……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1"/>
                <w:rtl w:val="0"/>
                <w:lang w:val="it-IT"/>
              </w:rPr>
              <w:t>Ed. Civica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Verifiche 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uppressAutoHyphens w:val="1"/>
              <w:spacing w:after="0" w:line="240" w:lineRule="auto"/>
              <w:rPr>
                <w:rStyle w:val="Nessuno"/>
                <w:rFonts w:ascii="Arial" w:cs="Arial" w:hAnsi="Arial" w:eastAsia="Arial"/>
                <w:kern w:val="1"/>
                <w:lang w:val="it-IT"/>
              </w:rPr>
            </w:pP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kern w:val="1"/>
                <w:rtl w:val="0"/>
                <w:lang w:val="it-IT"/>
              </w:rPr>
              <w:t xml:space="preserve">[indicare se verifiche orali e/o scritte e il numero relativo]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3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Note:</w:t>
            </w:r>
          </w:p>
        </w:tc>
        <w:tc>
          <w:tcPr>
            <w:tcW w:type="dxa" w:w="5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4"/>
        <w:gridCol w:w="588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Disciplina: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Docente: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Testo in adozione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Altri strumenti didattici adottati: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Numero di ore settimanali di lezione: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numero totale ore effettuate fino al 15 maggio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Metodologie didattiche adottate nel corso delle lezioni: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[lezione frontale, lezione con supporto di tecnologie informatiche, utilizzo di sussidi audiovisivi, lezione in forma tutoriale ecc.]</w:t>
            </w:r>
          </w:p>
        </w:tc>
      </w:tr>
      <w:tr>
        <w:tblPrEx>
          <w:shd w:val="clear" w:color="auto" w:fill="ced7e7"/>
        </w:tblPrEx>
        <w:trPr>
          <w:trHeight w:val="169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Indicazione dei principali nuclei tematici affrontati nello svolgimento del programma</w:t>
            </w: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 fino al 15 maggio.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0"/>
              <w:suppressAutoHyphens w:val="1"/>
              <w:spacing w:after="0" w:line="240" w:lineRule="auto"/>
              <w:rPr>
                <w:rFonts w:ascii="Arial" w:cs="Arial" w:hAnsi="Arial" w:eastAsia="Arial"/>
                <w:kern w:val="1"/>
                <w:sz w:val="24"/>
                <w:szCs w:val="24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1.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2.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3.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4.   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kern w:val="1"/>
                <w:sz w:val="24"/>
                <w:szCs w:val="24"/>
                <w:rtl w:val="0"/>
                <w:lang w:val="it-IT"/>
              </w:rPr>
              <w:t>……</w:t>
            </w:r>
          </w:p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Ed. Civica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 xml:space="preserve">Verifiche 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kern w:val="1"/>
                <w:sz w:val="24"/>
                <w:szCs w:val="24"/>
                <w:rtl w:val="0"/>
                <w:lang w:val="it-IT"/>
              </w:rPr>
              <w:t xml:space="preserve">[indicare se verifiche orali e/o scritte e il numero relativo]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0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kern w:val="1"/>
                <w:sz w:val="24"/>
                <w:szCs w:val="24"/>
                <w:rtl w:val="0"/>
                <w:lang w:val="it-IT"/>
              </w:rPr>
              <w:t>Note:</w:t>
            </w:r>
          </w:p>
        </w:tc>
        <w:tc>
          <w:tcPr>
            <w:tcW w:type="dxa" w:w="58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3"/>
        <w:gridCol w:w="8999"/>
      </w:tblGrid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outline w:val="0"/>
                <w:color w:val="941100"/>
                <w:sz w:val="36"/>
                <w:szCs w:val="36"/>
                <w:lang w:val="it-IT"/>
                <w14:textFill>
                  <w14:solidFill>
                    <w14:srgbClr w14:val="9411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8"/>
                <w:szCs w:val="28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XIV. Elenco degli allegati</w:t>
            </w: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941100"/>
                <w:sz w:val="28"/>
                <w:szCs w:val="28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 xml:space="preserve"> </w:t>
            </w:r>
          </w:p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rtl w:val="0"/>
                <w:lang w:val="it-IT"/>
              </w:rPr>
              <w:t>Tenuto conto, altres</w:t>
            </w:r>
            <w:r>
              <w:rPr>
                <w:rStyle w:val="Nessuno"/>
                <w:rFonts w:ascii="Arial" w:hAnsi="Arial" w:hint="default"/>
                <w:rtl w:val="0"/>
                <w:lang w:val="it-IT"/>
              </w:rPr>
              <w:t>ì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>, delle indicazioni fornite dal garante della protezione dei dati personali con nota 21 marzo 2017, prot. 10719, al documento possono essere allegati atti e certificazioni relativi alle prove effettuate e alle iniziative realizzate durante l'anno in preparazione dell'Esame di Stato, ai PCTO, agli stage e ai tirocini eventualmente effettuati, alle attivit</w:t>
            </w:r>
            <w:r>
              <w:rPr>
                <w:rStyle w:val="Nessuno"/>
                <w:rFonts w:ascii="Arial" w:hAnsi="Arial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>, ai percorsi e ai progetti svolti nell'ambito dell'insegnamento di Educazione Civica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rtl w:val="0"/>
                <w:lang w:val="it-IT"/>
              </w:rPr>
              <w:t>n</w:t>
            </w:r>
            <w:r>
              <w:rPr>
                <w:rStyle w:val="Nessuno"/>
                <w:rFonts w:ascii="Arial" w:hAnsi="Arial" w:hint="default"/>
                <w:rtl w:val="0"/>
                <w:lang w:val="it-IT"/>
              </w:rPr>
              <w:t>°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                                                       Descrizione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432" w:right="0" w:hanging="432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Documentazione studenti/studentesse con DSA - L.170/2010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432" w:right="0" w:hanging="432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Documentazione studenti/studentesse titolari di L.104/92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Eventuale griglia/e valutazione L.104/92 prove differenziate / non equipollenti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432" w:right="0" w:hanging="432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Eventuale documentazione candidato/i esterno/i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4"/>
                <w:szCs w:val="24"/>
                <w:rtl w:val="0"/>
                <w:lang w:val="it-IT"/>
              </w:rPr>
              <w:t>5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432" w:right="0" w:hanging="432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Griglie di valutazione seconda prova scritta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8"/>
          <w:szCs w:val="28"/>
          <w:shd w:val="clear" w:color="auto" w:fill="fefb00"/>
        </w:rPr>
      </w:pPr>
      <w:r>
        <w:rPr>
          <w:rFonts w:ascii="Arial" w:hAnsi="Arial"/>
          <w:sz w:val="28"/>
          <w:szCs w:val="28"/>
          <w:shd w:val="clear" w:color="auto" w:fill="fefb00"/>
          <w:rtl w:val="0"/>
          <w:lang w:val="it-IT"/>
        </w:rPr>
        <w:t>Gli allegati 1,2,3,4, sono riservarti, non vanno pubblicati sul documento da inserire all'albo on line, solo per le copie da consegnare agli uffici di segreteria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53"/>
        <w:gridCol w:w="4653"/>
      </w:tblGrid>
      <w:tr>
        <w:tblPrEx>
          <w:shd w:val="clear" w:color="auto" w:fill="ced7e7"/>
        </w:tblPrEx>
        <w:trPr>
          <w:trHeight w:val="2131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suppressAutoHyphens w:val="1"/>
              <w:spacing w:after="0" w:line="240" w:lineRule="auto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Allegato 1</w:t>
            </w:r>
          </w:p>
          <w:p>
            <w:pPr>
              <w:pStyle w:val="Normale"/>
              <w:suppressAutoHyphens w:val="1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</w:rPr>
            </w:pPr>
          </w:p>
          <w:p>
            <w:pPr>
              <w:pStyle w:val="Normale"/>
              <w:suppressAutoHyphens w:val="1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>Allegato al Documento del Consiglio di Classe del 15 maggio</w:t>
            </w:r>
          </w:p>
          <w:p>
            <w:pPr>
              <w:pStyle w:val="Normale"/>
              <w:suppressAutoHyphens w:val="1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>relazione di presentazione del candidato con DSA</w:t>
            </w:r>
          </w:p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Anno scolastico:</w:t>
            </w:r>
          </w:p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Liceo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……</w:t>
            </w:r>
          </w:p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 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INFORMAZIONI GENERALI SULL'ALUNNO/A: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Cognome:</w:t>
            </w:r>
          </w:p>
        </w:tc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Nome: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Luogo e data di nascita</w:t>
            </w:r>
          </w:p>
        </w:tc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Lingua L1</w:t>
            </w:r>
          </w:p>
        </w:tc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Lingua L2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ultima diagnosi</w:t>
            </w:r>
          </w:p>
        </w:tc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rilasciata da:</w:t>
            </w:r>
          </w:p>
        </w:tc>
        <w:tc>
          <w:tcPr>
            <w:tcW w:type="dxa" w:w="4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L. 170/2010 - Nuove norme in materia di disturbi specifici di apprendimento in ambito scolastico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O.M. Esami di Stato n.55 del 22 marzo 2024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PRESENTAZIONE DELL'ALUNNO/A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Codice: 3151 - 3152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..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160" w:right="0" w:hanging="16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DSA misto: DISORTOGRAFIA E DISCALCULIA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 ecc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160" w:right="0" w:hanging="16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Per la descrizione dettagliata si fa riferimento al P.D.P. redatto dal consiglio di classe e presente agli atti di questa Istituzione Scolastica.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INDICAZIONE PER LE PROVE DEGLI ESAMI DI STATO</w:t>
            </w:r>
          </w:p>
        </w:tc>
      </w:tr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Per la facilitazione del successo formativo,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si ravvisa la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necessit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 misure compensative e dispensative per veicolare il processo di apprendimento. Consapevolezza delle proprie difficolt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ed accettazione degli strumenti compensativi e delle misure dispensative adeguata.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Per la descrizione dettagliata si fa riferimento al P.D.P.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 R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edatto dal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onsiglio di classe e presente agli atti di questa Istituzione Scolastica.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rtl w:val="0"/>
              </w:rPr>
            </w:r>
          </w:p>
        </w:tc>
      </w:tr>
    </w:tbl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33"/>
        <w:gridCol w:w="827"/>
        <w:gridCol w:w="105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96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Tahoma Bold" w:hAnsi="Tahoma Bold"/>
                <w:sz w:val="32"/>
                <w:szCs w:val="32"/>
                <w:rtl w:val="0"/>
                <w:lang w:val="it-IT"/>
              </w:rPr>
              <w:t>Indice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I.    Profilo dell'Istituto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II.   Presentazione della classe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III.  Indicazioni su strategie e metodi per l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inclusione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 xml:space="preserve">pag. 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IV.   Elenco degli alunni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V.    Il Consiglio di classe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VI.   Obiettivi trasversali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 xml:space="preserve">VII.  </w:t>
            </w:r>
            <w:r>
              <w:rPr>
                <w:rStyle w:val="Nessuno"/>
                <w:rFonts w:ascii="Tahoma" w:hAnsi="Tahoma"/>
                <w:sz w:val="24"/>
                <w:szCs w:val="24"/>
                <w:rtl w:val="0"/>
                <w:lang w:val="it-IT"/>
              </w:rPr>
              <w:t>PECUP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 xml:space="preserve">VIII.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Educazione Civica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IX.   Percorsi per le competenze trasversali e per l'orientamento (PCTO)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X.    Attivit</w:t>
            </w:r>
            <w:r>
              <w:rPr>
                <w:rStyle w:val="Nessuno"/>
                <w:rFonts w:ascii="Tahoma" w:hAnsi="Tahom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integrative didattico-educative svolte nel triennio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 xml:space="preserve">XI.  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Orientamento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XII. Indicatori e descrittori delle valutazioni adottati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 xml:space="preserve">XIII. Schede per singole </w:t>
            </w: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discipline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outlineLvl w:val="8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XIV. Elenco degli allegati</w:t>
            </w:r>
          </w:p>
        </w:tc>
        <w:tc>
          <w:tcPr>
            <w:tcW w:type="dxa" w:w="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1"/>
              <w:spacing w:after="0" w:line="240" w:lineRule="auto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pag.</w:t>
            </w:r>
          </w:p>
        </w:tc>
        <w:tc>
          <w:tcPr>
            <w:tcW w:type="dxa" w:w="10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720" w:hanging="720"/>
              <w:outlineLvl w:val="2"/>
            </w:pPr>
            <w:r>
              <w:rPr>
                <w:rStyle w:val="Nessuno"/>
                <w:rFonts w:ascii="Tahoma" w:hAnsi="Tahoma"/>
                <w:shd w:val="nil" w:color="auto" w:fill="auto"/>
                <w:rtl w:val="0"/>
                <w:lang w:val="it-IT"/>
              </w:rPr>
              <w:t>28</w:t>
            </w:r>
          </w:p>
        </w:tc>
      </w:tr>
    </w:tbl>
    <w:p>
      <w:pPr>
        <w:pStyle w:val="Normale"/>
        <w:widowControl w:val="0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IL CONSIGLIO DI CLASSE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9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9"/>
        <w:gridCol w:w="3392"/>
        <w:gridCol w:w="3392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31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uppressAutoHyphens w:val="1"/>
              <w:spacing w:after="0" w:line="240" w:lineRule="auto"/>
              <w:jc w:val="center"/>
              <w:rPr>
                <w:rStyle w:val="Nessuno"/>
                <w:rFonts w:ascii="Tahoma Bold" w:cs="Tahoma Bold" w:hAnsi="Tahoma Bold" w:eastAsia="Tahoma Bold"/>
                <w:shd w:val="nil" w:color="auto" w:fill="auto"/>
                <w:lang w:val="it-IT"/>
              </w:rPr>
            </w:pPr>
          </w:p>
          <w:p>
            <w:pPr>
              <w:pStyle w:val="Normale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Docente</w:t>
            </w:r>
            <w:r>
              <w:rPr>
                <w:rStyle w:val="Nessuno"/>
                <w:rFonts w:ascii="Tahoma Bold" w:cs="Tahoma Bold" w:hAnsi="Tahoma Bold" w:eastAsia="Tahoma Bold"/>
                <w:shd w:val="nil" w:color="auto" w:fill="auto"/>
              </w:rPr>
            </w:r>
          </w:p>
        </w:tc>
        <w:tc>
          <w:tcPr>
            <w:tcW w:type="dxa" w:w="3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Disciplina insegnata</w:t>
            </w:r>
          </w:p>
        </w:tc>
        <w:tc>
          <w:tcPr>
            <w:tcW w:type="dxa" w:w="3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4"/>
              <w:bottom w:type="dxa" w:w="80"/>
              <w:right w:type="dxa" w:w="80"/>
            </w:tcMar>
            <w:vAlign w:val="center"/>
          </w:tcPr>
          <w:p>
            <w:pPr>
              <w:pStyle w:val="Normale"/>
              <w:keepNext w:val="1"/>
              <w:suppressAutoHyphens w:val="1"/>
              <w:spacing w:after="0" w:line="240" w:lineRule="auto"/>
              <w:ind w:left="1584" w:hanging="1584"/>
              <w:jc w:val="center"/>
              <w:outlineLvl w:val="8"/>
            </w:pPr>
            <w:r>
              <w:rPr>
                <w:rStyle w:val="Nessuno"/>
                <w:rFonts w:ascii="Tahoma Bold" w:hAnsi="Tahoma Bold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Civitavecchia, 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______/_______/__________</w:t>
      </w: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uppressAutoHyphens w:val="1"/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IL DIRIGENTE SCOLASTICO</w:t>
      </w:r>
    </w:p>
    <w:p>
      <w:pPr>
        <w:pStyle w:val="Normale"/>
        <w:suppressAutoHyphens w:val="1"/>
        <w:spacing w:after="0" w:line="24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ROBERTO CIMINELLI</w:t>
      </w:r>
    </w:p>
    <w:p>
      <w:pPr>
        <w:pStyle w:val="Normale"/>
        <w:suppressAutoHyphens w:val="1"/>
        <w:spacing w:after="0" w:line="240" w:lineRule="auto"/>
        <w:jc w:val="right"/>
      </w:pPr>
      <w:r>
        <w:rPr>
          <w:rFonts w:ascii="Arial" w:hAnsi="Arial"/>
          <w:sz w:val="24"/>
          <w:szCs w:val="24"/>
          <w:rtl w:val="0"/>
          <w:lang w:val="it-IT"/>
        </w:rPr>
        <w:t>_____________________</w:t>
      </w:r>
    </w:p>
    <w:sectPr>
      <w:headerReference w:type="default" r:id="rId4"/>
      <w:footerReference w:type="default" r:id="rId5"/>
      <w:pgSz w:w="11900" w:h="16840" w:orient="portrait"/>
      <w:pgMar w:top="1332" w:right="1134" w:bottom="1049" w:left="1440" w:header="1276" w:footer="9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upperRoman"/>
      <w:suff w:val="tab"/>
      <w:lvlText w:val="%1."/>
      <w:lvlJc w:val="left"/>
      <w:pPr>
        <w:ind w:left="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3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4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6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7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8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4"/>
      <w:szCs w:val="24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