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316D5" w14:textId="12A8FA6F" w:rsidR="00960257" w:rsidRPr="00A442C1" w:rsidRDefault="00960257" w:rsidP="00703B05">
      <w:pPr>
        <w:jc w:val="center"/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Programma svolto di SCIENZE UMANE - Prof.ssa </w:t>
      </w:r>
      <w:r w:rsidR="00BA24AA" w:rsidRPr="00A442C1">
        <w:rPr>
          <w:rFonts w:ascii="Times New Roman" w:hAnsi="Times New Roman" w:cs="Times New Roman"/>
          <w:sz w:val="28"/>
          <w:szCs w:val="28"/>
        </w:rPr>
        <w:t>Margherita V. Gratton</w:t>
      </w:r>
    </w:p>
    <w:p w14:paraId="400F918A" w14:textId="7AF2CDDB" w:rsidR="00960257" w:rsidRPr="00A442C1" w:rsidRDefault="00960257" w:rsidP="00703B05">
      <w:pPr>
        <w:jc w:val="center"/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1</w:t>
      </w:r>
      <w:r w:rsidR="00A442C1" w:rsidRPr="00A442C1">
        <w:rPr>
          <w:rFonts w:ascii="Times New Roman" w:hAnsi="Times New Roman" w:cs="Times New Roman"/>
          <w:sz w:val="28"/>
          <w:szCs w:val="28"/>
        </w:rPr>
        <w:t>C</w:t>
      </w:r>
      <w:r w:rsidRPr="00A442C1">
        <w:rPr>
          <w:rFonts w:ascii="Times New Roman" w:hAnsi="Times New Roman" w:cs="Times New Roman"/>
          <w:sz w:val="28"/>
          <w:szCs w:val="28"/>
        </w:rPr>
        <w:t xml:space="preserve"> LSU A.S. </w:t>
      </w:r>
      <w:r w:rsidR="00A442C1" w:rsidRPr="00A442C1">
        <w:rPr>
          <w:rFonts w:ascii="Times New Roman" w:hAnsi="Times New Roman" w:cs="Times New Roman"/>
          <w:sz w:val="28"/>
          <w:szCs w:val="28"/>
        </w:rPr>
        <w:t>2022/23</w:t>
      </w:r>
    </w:p>
    <w:p w14:paraId="304F42C3" w14:textId="77777777" w:rsidR="00960257" w:rsidRPr="00A442C1" w:rsidRDefault="00960257" w:rsidP="00703B05">
      <w:pPr>
        <w:jc w:val="center"/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Testo: LO SPECCHIO E LA FINESTRA E. Clemente, R. Danieli, F. Innocenti Ed. Paravia</w:t>
      </w:r>
    </w:p>
    <w:p w14:paraId="6BC0F9CB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PSICOLOGIA/PEDAGOGIA</w:t>
      </w:r>
    </w:p>
    <w:p w14:paraId="6F52BA98" w14:textId="77777777" w:rsidR="00703B05" w:rsidRDefault="00703B05" w:rsidP="00960257">
      <w:pPr>
        <w:rPr>
          <w:rFonts w:ascii="Times New Roman" w:hAnsi="Times New Roman" w:cs="Times New Roman"/>
          <w:sz w:val="28"/>
          <w:szCs w:val="28"/>
        </w:rPr>
      </w:pPr>
    </w:p>
    <w:p w14:paraId="72973E12" w14:textId="61EA29CE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EDUCAZIONE CIVICA</w:t>
      </w:r>
    </w:p>
    <w:p w14:paraId="696DFC12" w14:textId="77777777" w:rsidR="00001A6F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PALESTRA DI CITTADINANZA – CYBERBULLISMO</w:t>
      </w:r>
    </w:p>
    <w:p w14:paraId="2F352D0E" w14:textId="2967BE99" w:rsidR="00960257" w:rsidRPr="00A442C1" w:rsidRDefault="00A4008E" w:rsidP="00960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SOFT SKILLS e competenze trasversali </w:t>
      </w:r>
      <w:r w:rsidRPr="00A442C1">
        <w:rPr>
          <w:rFonts w:ascii="Times New Roman" w:hAnsi="Times New Roman" w:cs="Times New Roman"/>
          <w:sz w:val="28"/>
          <w:szCs w:val="28"/>
        </w:rPr>
        <w:t>(</w:t>
      </w:r>
      <w:r w:rsidR="00960257" w:rsidRPr="00A442C1">
        <w:rPr>
          <w:rFonts w:ascii="Times New Roman" w:hAnsi="Times New Roman" w:cs="Times New Roman"/>
          <w:sz w:val="28"/>
          <w:szCs w:val="28"/>
        </w:rPr>
        <w:t>6 ORE)</w:t>
      </w:r>
    </w:p>
    <w:p w14:paraId="260E36F2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Competenze di Cittadinanza:</w:t>
      </w:r>
    </w:p>
    <w:p w14:paraId="0A5EB8FC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- Acquisire e interpretare l’informazione</w:t>
      </w:r>
    </w:p>
    <w:p w14:paraId="6EEB5191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- Collaborare e partecipare</w:t>
      </w:r>
    </w:p>
    <w:p w14:paraId="54A52674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- Risolvere problemi</w:t>
      </w:r>
    </w:p>
    <w:p w14:paraId="5EC116DE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- Agire in modo autonomo e responsabile</w:t>
      </w:r>
    </w:p>
    <w:p w14:paraId="30971D9D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Unità didattiche:</w:t>
      </w:r>
    </w:p>
    <w:p w14:paraId="3057D725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- Cyberbullismo: di che cosa parliamo</w:t>
      </w:r>
    </w:p>
    <w:p w14:paraId="34E56861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- I presupposti e le dinamiche del Cyberbullismo</w:t>
      </w:r>
    </w:p>
    <w:p w14:paraId="5FE22515" w14:textId="77777777" w:rsidR="00960257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- Strategie di difesa</w:t>
      </w:r>
    </w:p>
    <w:p w14:paraId="1B036CFF" w14:textId="37FDBA0A" w:rsidR="00EC0C6B" w:rsidRPr="00A442C1" w:rsidRDefault="00EC0C6B" w:rsidP="00960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Le soft skills</w:t>
      </w:r>
    </w:p>
    <w:p w14:paraId="0759BC81" w14:textId="77777777" w:rsidR="00703B05" w:rsidRDefault="00703B05" w:rsidP="00960257">
      <w:pPr>
        <w:rPr>
          <w:rFonts w:ascii="Times New Roman" w:hAnsi="Times New Roman" w:cs="Times New Roman"/>
          <w:sz w:val="28"/>
          <w:szCs w:val="28"/>
        </w:rPr>
      </w:pPr>
    </w:p>
    <w:p w14:paraId="01B57A4A" w14:textId="53CD5599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PSICOLOGIA</w:t>
      </w:r>
    </w:p>
    <w:p w14:paraId="2A210C53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MODULO 1 – INTRODUZIONE ALLE SCIENZE UMANE</w:t>
      </w:r>
    </w:p>
    <w:p w14:paraId="50E2A2C5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Unità Didattiche: </w:t>
      </w:r>
    </w:p>
    <w:p w14:paraId="218B4F83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A - La conoscenza di </w:t>
      </w:r>
      <w:proofErr w:type="gramStart"/>
      <w:r w:rsidRPr="00A442C1">
        <w:rPr>
          <w:rFonts w:ascii="Times New Roman" w:hAnsi="Times New Roman" w:cs="Times New Roman"/>
          <w:sz w:val="28"/>
          <w:szCs w:val="28"/>
        </w:rPr>
        <w:t>se</w:t>
      </w:r>
      <w:proofErr w:type="gramEnd"/>
      <w:r w:rsidRPr="00A442C1">
        <w:rPr>
          <w:rFonts w:ascii="Times New Roman" w:hAnsi="Times New Roman" w:cs="Times New Roman"/>
          <w:sz w:val="28"/>
          <w:szCs w:val="28"/>
        </w:rPr>
        <w:t xml:space="preserve"> e della realtà</w:t>
      </w:r>
    </w:p>
    <w:p w14:paraId="7876164D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B - Le principali scienze umane</w:t>
      </w:r>
    </w:p>
    <w:p w14:paraId="65426D46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MODULO 2 - ALLA SCOPERTA DELLA PSICOLOGIA</w:t>
      </w:r>
    </w:p>
    <w:p w14:paraId="40670673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Unità Didattiche: </w:t>
      </w:r>
    </w:p>
    <w:p w14:paraId="4B6F3275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A - La Psicologia e la sua Storia</w:t>
      </w:r>
    </w:p>
    <w:p w14:paraId="03EF93B1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B - La Mente come oggetto della ricerca</w:t>
      </w:r>
    </w:p>
    <w:p w14:paraId="190190F8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C - Le prime correnti della Psicologia</w:t>
      </w:r>
    </w:p>
    <w:p w14:paraId="6C233F40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lastRenderedPageBreak/>
        <w:t>D - La Psicologia oggi</w:t>
      </w:r>
    </w:p>
    <w:p w14:paraId="1F3E6D31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MODULO 3 – LA PERCEZIONE: la mente e la realtà esterna</w:t>
      </w:r>
    </w:p>
    <w:p w14:paraId="38EFBCDB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Unità Didattiche: </w:t>
      </w:r>
    </w:p>
    <w:p w14:paraId="602CDF0B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A – Che cos’è la percezione?</w:t>
      </w:r>
    </w:p>
    <w:p w14:paraId="34759FC2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B – Occhi e cervello: gli organi della percezione visiva</w:t>
      </w:r>
    </w:p>
    <w:p w14:paraId="1F7EAB7F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C - Le illusioni percettive</w:t>
      </w:r>
    </w:p>
    <w:p w14:paraId="5985EEB1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MODULO 4 – LA MEMORIA: la mente e i ricordi</w:t>
      </w:r>
    </w:p>
    <w:p w14:paraId="0222E80D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Unità Didattiche: </w:t>
      </w:r>
    </w:p>
    <w:p w14:paraId="102CF5D8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A – La ricerca scientifica sulla memoria</w:t>
      </w:r>
    </w:p>
    <w:p w14:paraId="27E01F03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B – Le dimenticanze fisiologiche</w:t>
      </w:r>
    </w:p>
    <w:p w14:paraId="5C1281C4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C - Le patologie e le disfunzioni sulla memoria</w:t>
      </w:r>
    </w:p>
    <w:p w14:paraId="4D092793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D- Gli studi di </w:t>
      </w:r>
      <w:proofErr w:type="spellStart"/>
      <w:r w:rsidRPr="00A442C1">
        <w:rPr>
          <w:rFonts w:ascii="Times New Roman" w:hAnsi="Times New Roman" w:cs="Times New Roman"/>
          <w:sz w:val="28"/>
          <w:szCs w:val="28"/>
        </w:rPr>
        <w:t>Ebbinghaus</w:t>
      </w:r>
      <w:proofErr w:type="spellEnd"/>
    </w:p>
    <w:p w14:paraId="73401767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MODULO 5 – IL PENSIERO E L’INTELLIGENZA</w:t>
      </w:r>
    </w:p>
    <w:p w14:paraId="7CCEC4EC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Unità Didattiche: </w:t>
      </w:r>
    </w:p>
    <w:p w14:paraId="23659157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A – Gli elementi di base del pensiero</w:t>
      </w:r>
    </w:p>
    <w:p w14:paraId="0A8576F9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B – Si può misurare l’intelligenza?</w:t>
      </w:r>
    </w:p>
    <w:p w14:paraId="3D31E30F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C - Le teorie sull’intelligenza</w:t>
      </w:r>
    </w:p>
    <w:p w14:paraId="3DE07D8E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MODULO 6 – L’APPRENDIMENTO: modelli teorici e risvolti pratici</w:t>
      </w:r>
    </w:p>
    <w:p w14:paraId="683D98E2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Unità Didattiche: </w:t>
      </w:r>
    </w:p>
    <w:p w14:paraId="1E1F1050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A – Che cosa significa imparare?</w:t>
      </w:r>
    </w:p>
    <w:p w14:paraId="28C18A5B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B – L’apprendimento come condizionamento</w:t>
      </w:r>
    </w:p>
    <w:p w14:paraId="23E58EDD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C - L’ apprendimento come processo cognitivo</w:t>
      </w:r>
    </w:p>
    <w:p w14:paraId="38A68AE7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D – L’apprendimento come “atto creativo”</w:t>
      </w:r>
    </w:p>
    <w:p w14:paraId="682B98DB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E - L’apprendimento sociale</w:t>
      </w:r>
    </w:p>
    <w:p w14:paraId="6B93FAB3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Lettura: Le mappe concettuali come metodo di studio</w:t>
      </w:r>
    </w:p>
    <w:p w14:paraId="02DC605F" w14:textId="77777777" w:rsidR="00703B05" w:rsidRDefault="00703B05" w:rsidP="00960257">
      <w:pPr>
        <w:rPr>
          <w:rFonts w:ascii="Times New Roman" w:hAnsi="Times New Roman" w:cs="Times New Roman"/>
          <w:sz w:val="28"/>
          <w:szCs w:val="28"/>
        </w:rPr>
      </w:pPr>
    </w:p>
    <w:p w14:paraId="072BB9C4" w14:textId="77777777" w:rsidR="00703B05" w:rsidRDefault="00703B05" w:rsidP="00960257">
      <w:pPr>
        <w:rPr>
          <w:rFonts w:ascii="Times New Roman" w:hAnsi="Times New Roman" w:cs="Times New Roman"/>
          <w:sz w:val="28"/>
          <w:szCs w:val="28"/>
        </w:rPr>
      </w:pPr>
    </w:p>
    <w:p w14:paraId="27058982" w14:textId="5B69DC0D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PEDAGOGIA</w:t>
      </w:r>
    </w:p>
    <w:p w14:paraId="1A790A09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ALLA SCOPERTA DELLA PEDAGOGIA</w:t>
      </w:r>
    </w:p>
    <w:p w14:paraId="3082AB86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lastRenderedPageBreak/>
        <w:t>MODULO 1 – LE ANTICHE CIVILTA’ PRE-ELLENICHE</w:t>
      </w:r>
    </w:p>
    <w:p w14:paraId="1FFB0C9F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Unità Didattiche: </w:t>
      </w:r>
    </w:p>
    <w:p w14:paraId="7D1FFA89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A – La nascita della scrittura</w:t>
      </w:r>
    </w:p>
    <w:p w14:paraId="4EDB649C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B – Le prime istituzioni educative dell’antichità</w:t>
      </w:r>
    </w:p>
    <w:p w14:paraId="51AFA4D7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C - Il sistema educativo ebraico</w:t>
      </w:r>
    </w:p>
    <w:p w14:paraId="5A53A2B9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MODULO 2 – LA GRECIA ARCAICA</w:t>
      </w:r>
    </w:p>
    <w:p w14:paraId="55966C25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Unità Didattiche: </w:t>
      </w:r>
    </w:p>
    <w:p w14:paraId="06BFB896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A – L’educazione alla virtù attraverso i poemi omerici</w:t>
      </w:r>
    </w:p>
    <w:p w14:paraId="0419109D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B – Il sistema educativo spartano</w:t>
      </w:r>
    </w:p>
    <w:p w14:paraId="509EFA67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C - Il sistema educativo ateniese</w:t>
      </w:r>
    </w:p>
    <w:p w14:paraId="7DF91110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MODULO 3 – I SOFISTI E SOCRATE</w:t>
      </w:r>
    </w:p>
    <w:p w14:paraId="5710963C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Unità Didattiche: </w:t>
      </w:r>
    </w:p>
    <w:p w14:paraId="32606CB7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A – Il rinnovamento sociale e culturale di Atene</w:t>
      </w:r>
    </w:p>
    <w:p w14:paraId="3837780E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B – Il progetto educativo dei sofisti</w:t>
      </w:r>
    </w:p>
    <w:p w14:paraId="4305872E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C - Socrate: educare attraverso il dialogo</w:t>
      </w:r>
    </w:p>
    <w:p w14:paraId="461FBE3C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MODULO 4 – PLATONE, ISOCRATE, ARISTOTELE</w:t>
      </w:r>
    </w:p>
    <w:p w14:paraId="4AD1EB6C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Unità Didattiche: </w:t>
      </w:r>
    </w:p>
    <w:p w14:paraId="72417017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A – Platone: educazione e rinnovamento politico</w:t>
      </w:r>
    </w:p>
    <w:p w14:paraId="537604BC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B – Isocrate: l’educazione del “buon” oratore</w:t>
      </w:r>
    </w:p>
    <w:p w14:paraId="71A08D2A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C - Aristotele: educazione e realizzazione individuale</w:t>
      </w:r>
    </w:p>
    <w:p w14:paraId="3754818A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Durante l’ultima settimana di lezioni visione del film “Non è mai troppo tardi”. </w:t>
      </w:r>
    </w:p>
    <w:p w14:paraId="3FFA5995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La vita di Alberto Manzi. Analisi Psicologica e Pedagogica del metodo </w:t>
      </w:r>
    </w:p>
    <w:p w14:paraId="024B89CA" w14:textId="77777777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>didattico di A. Manzi</w:t>
      </w:r>
    </w:p>
    <w:p w14:paraId="5057529F" w14:textId="77777777" w:rsidR="003B316F" w:rsidRDefault="003B316F" w:rsidP="00960257">
      <w:pPr>
        <w:rPr>
          <w:rFonts w:ascii="Times New Roman" w:hAnsi="Times New Roman" w:cs="Times New Roman"/>
          <w:sz w:val="28"/>
          <w:szCs w:val="28"/>
        </w:rPr>
      </w:pPr>
    </w:p>
    <w:p w14:paraId="26F1CA00" w14:textId="2CE117BD" w:rsidR="00960257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Civitavecchia </w:t>
      </w:r>
      <w:r w:rsidR="001D4AD8">
        <w:rPr>
          <w:rFonts w:ascii="Times New Roman" w:hAnsi="Times New Roman" w:cs="Times New Roman"/>
          <w:sz w:val="28"/>
          <w:szCs w:val="28"/>
        </w:rPr>
        <w:t>8 giugno 2023</w:t>
      </w:r>
      <w:r w:rsidR="003B316F" w:rsidRPr="003B316F">
        <w:rPr>
          <w:rFonts w:ascii="Times New Roman" w:hAnsi="Times New Roman" w:cs="Times New Roman"/>
          <w:sz w:val="28"/>
          <w:szCs w:val="28"/>
        </w:rPr>
        <w:t xml:space="preserve"> </w:t>
      </w:r>
      <w:r w:rsidR="003B316F">
        <w:rPr>
          <w:rFonts w:ascii="Times New Roman" w:hAnsi="Times New Roman" w:cs="Times New Roman"/>
          <w:sz w:val="28"/>
          <w:szCs w:val="28"/>
        </w:rPr>
        <w:tab/>
      </w:r>
      <w:r w:rsidR="003B316F">
        <w:rPr>
          <w:rFonts w:ascii="Times New Roman" w:hAnsi="Times New Roman" w:cs="Times New Roman"/>
          <w:sz w:val="28"/>
          <w:szCs w:val="28"/>
        </w:rPr>
        <w:tab/>
      </w:r>
      <w:r w:rsidR="003B316F">
        <w:rPr>
          <w:rFonts w:ascii="Times New Roman" w:hAnsi="Times New Roman" w:cs="Times New Roman"/>
          <w:sz w:val="28"/>
          <w:szCs w:val="28"/>
        </w:rPr>
        <w:tab/>
      </w:r>
      <w:r w:rsidR="003B316F" w:rsidRPr="00A442C1">
        <w:rPr>
          <w:rFonts w:ascii="Times New Roman" w:hAnsi="Times New Roman" w:cs="Times New Roman"/>
          <w:sz w:val="28"/>
          <w:szCs w:val="28"/>
        </w:rPr>
        <w:t xml:space="preserve">Prof.ssa </w:t>
      </w:r>
      <w:r w:rsidR="003B316F">
        <w:rPr>
          <w:rFonts w:ascii="Times New Roman" w:hAnsi="Times New Roman" w:cs="Times New Roman"/>
          <w:sz w:val="28"/>
          <w:szCs w:val="28"/>
        </w:rPr>
        <w:t>Margherita Vittoria Gratton</w:t>
      </w:r>
    </w:p>
    <w:p w14:paraId="44540B8B" w14:textId="57746155" w:rsidR="00535891" w:rsidRPr="00A442C1" w:rsidRDefault="00960257" w:rsidP="00960257">
      <w:pPr>
        <w:rPr>
          <w:rFonts w:ascii="Times New Roman" w:hAnsi="Times New Roman" w:cs="Times New Roman"/>
          <w:sz w:val="28"/>
          <w:szCs w:val="28"/>
        </w:rPr>
      </w:pPr>
      <w:r w:rsidRPr="00A442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096D09" w14:textId="77777777" w:rsidR="003B316F" w:rsidRPr="00A442C1" w:rsidRDefault="003B316F">
      <w:pPr>
        <w:rPr>
          <w:rFonts w:ascii="Times New Roman" w:hAnsi="Times New Roman" w:cs="Times New Roman"/>
          <w:sz w:val="28"/>
          <w:szCs w:val="28"/>
        </w:rPr>
      </w:pPr>
    </w:p>
    <w:sectPr w:rsidR="003B316F" w:rsidRPr="00A442C1" w:rsidSect="003B316F">
      <w:pgSz w:w="11906" w:h="16838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4D4"/>
    <w:rsid w:val="00001A6F"/>
    <w:rsid w:val="001D4AD8"/>
    <w:rsid w:val="003B316F"/>
    <w:rsid w:val="00535891"/>
    <w:rsid w:val="00694C12"/>
    <w:rsid w:val="00703B05"/>
    <w:rsid w:val="00861FBB"/>
    <w:rsid w:val="00960257"/>
    <w:rsid w:val="00A4008E"/>
    <w:rsid w:val="00A442C1"/>
    <w:rsid w:val="00BA24AA"/>
    <w:rsid w:val="00E944D4"/>
    <w:rsid w:val="00EC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E37ED"/>
  <w15:chartTrackingRefBased/>
  <w15:docId w15:val="{CA8643EE-FE2E-4E48-B19A-2CC91952D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Margherita Gratton</dc:creator>
  <cp:keywords/>
  <dc:description/>
  <cp:lastModifiedBy>Margherita Gratton</cp:lastModifiedBy>
  <cp:revision>12</cp:revision>
  <dcterms:created xsi:type="dcterms:W3CDTF">2023-05-29T18:20:00Z</dcterms:created>
  <dcterms:modified xsi:type="dcterms:W3CDTF">2023-06-05T17:45:00Z</dcterms:modified>
</cp:coreProperties>
</file>