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40" w:after="160"/>
        <w:jc w:val="center"/>
        <w:rPr>
          <w:rFonts w:ascii="Times New Roman" w:hAnsi="Times New Roman"/>
          <w:b/>
          <w:b/>
          <w:bCs/>
          <w:color w:val="000000"/>
          <w:spacing w:val="60"/>
          <w:sz w:val="32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bCs/>
          <w:color w:val="000000"/>
          <w:spacing w:val="60"/>
          <w:sz w:val="32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PROGRAMMAZIONE DIDATTICA </w:t>
        <w:br/>
        <w:t>INDIVIDUALE</w:t>
      </w:r>
    </w:p>
    <w:p>
      <w:pPr>
        <w:pStyle w:val="Normal"/>
        <w:jc w:val="center"/>
        <w:rPr>
          <w:rFonts w:ascii="Times New Roman" w:hAnsi="Times New Roman" w:eastAsia="Calibri" w:cs="Times New Roman"/>
          <w:color w:val="000000"/>
          <w:sz w:val="28"/>
          <w:szCs w:val="32"/>
        </w:rPr>
      </w:pPr>
      <w:r>
        <w:rPr>
          <w:rFonts w:eastAsia="Calibri" w:cs="Times New Roman" w:ascii="Times New Roman" w:hAnsi="Times New Roman"/>
          <w:color w:val="000000"/>
          <w:sz w:val="28"/>
          <w:szCs w:val="32"/>
        </w:rPr>
        <w:t>Testo: “</w:t>
      </w:r>
      <w:r>
        <w:rPr>
          <w:rFonts w:eastAsia="Calibri" w:cs="Times New Roman" w:ascii="Times New Roman" w:hAnsi="Times New Roman"/>
          <w:i/>
          <w:iCs/>
          <w:color w:val="000000"/>
          <w:sz w:val="28"/>
          <w:szCs w:val="32"/>
        </w:rPr>
        <w:t>Lo specchio e la finestra</w:t>
      </w:r>
      <w:r>
        <w:rPr>
          <w:rFonts w:eastAsia="Calibri" w:cs="Times New Roman" w:ascii="Times New Roman" w:hAnsi="Times New Roman"/>
          <w:color w:val="000000"/>
          <w:sz w:val="28"/>
          <w:szCs w:val="32"/>
        </w:rPr>
        <w:t>” di Elisabetta Clemente, Rossella Danieli e Fulvia Innocenti - Paravia</w:t>
      </w:r>
    </w:p>
    <w:p>
      <w:pPr>
        <w:pStyle w:val="Normal"/>
        <w:jc w:val="center"/>
        <w:rPr>
          <w:rFonts w:ascii="Times New Roman" w:hAnsi="Times New Roman"/>
          <w:spacing w:val="6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spacing w:val="6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</w:p>
    <w:tbl>
      <w:tblPr>
        <w:tblW w:w="82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69"/>
        <w:gridCol w:w="4826"/>
      </w:tblGrid>
      <w:tr>
        <w:trPr>
          <w:trHeight w:val="567" w:hRule="atLeast"/>
        </w:trPr>
        <w:tc>
          <w:tcPr>
            <w:tcW w:w="34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DOCENTE</w:t>
            </w:r>
          </w:p>
        </w:tc>
        <w:tc>
          <w:tcPr>
            <w:tcW w:w="48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kern w:val="2"/>
                <w:sz w:val="24"/>
                <w:szCs w:val="24"/>
                <w:lang w:eastAsia="it-IT"/>
              </w:rPr>
            </w:pPr>
            <w:r>
              <w:rPr>
                <w:rFonts w:eastAsia="SimSun" w:ascii="Times New Roman" w:hAnsi="Times New Roman"/>
                <w:kern w:val="2"/>
                <w:sz w:val="24"/>
                <w:szCs w:val="24"/>
                <w:lang w:eastAsia="it-IT"/>
              </w:rPr>
              <w:t>Eugenio Galioto</w:t>
            </w:r>
          </w:p>
        </w:tc>
      </w:tr>
      <w:tr>
        <w:trPr>
          <w:trHeight w:val="567" w:hRule="atLeast"/>
        </w:trPr>
        <w:tc>
          <w:tcPr>
            <w:tcW w:w="34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Disciplina</w:t>
            </w:r>
          </w:p>
        </w:tc>
        <w:tc>
          <w:tcPr>
            <w:tcW w:w="48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SCIENZE UMANE</w:t>
            </w:r>
          </w:p>
        </w:tc>
      </w:tr>
      <w:tr>
        <w:trPr>
          <w:trHeight w:val="567" w:hRule="atLeast"/>
        </w:trPr>
        <w:tc>
          <w:tcPr>
            <w:tcW w:w="34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ClassE</w:t>
            </w:r>
          </w:p>
        </w:tc>
        <w:tc>
          <w:tcPr>
            <w:tcW w:w="48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C lsu</w:t>
            </w:r>
          </w:p>
        </w:tc>
      </w:tr>
      <w:tr>
        <w:trPr>
          <w:trHeight w:val="567" w:hRule="atLeast"/>
        </w:trPr>
        <w:tc>
          <w:tcPr>
            <w:tcW w:w="34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Anno scolastico</w:t>
            </w:r>
          </w:p>
        </w:tc>
        <w:tc>
          <w:tcPr>
            <w:tcW w:w="48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2020/2021</w:t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b/>
          <w:spacing w:val="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spacing w:val="60"/>
          <w:sz w:val="36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pacing w:val="60"/>
          <w:sz w:val="36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Percorso didattico</w:t>
      </w:r>
    </w:p>
    <w:p>
      <w:pPr>
        <w:pStyle w:val="ListParagraph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“</w:t>
      </w:r>
      <w:r>
        <w:rPr>
          <w:rFonts w:cs="Times New Roman" w:ascii="Times New Roman" w:hAnsi="Times New Roman"/>
          <w:i/>
          <w:iCs/>
          <w:sz w:val="24"/>
          <w:szCs w:val="24"/>
        </w:rPr>
        <w:t>Il pensiero e l’intelligenza</w:t>
      </w:r>
      <w:r>
        <w:rPr>
          <w:rFonts w:cs="Times New Roman" w:ascii="Times New Roman" w:hAnsi="Times New Roman"/>
          <w:sz w:val="24"/>
          <w:szCs w:val="24"/>
        </w:rPr>
        <w:t>”</w:t>
      </w:r>
    </w:p>
    <w:p>
      <w:pPr>
        <w:pStyle w:val="ListParagraph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Gli elementi di base del pensiero: definizione di pensiero; il problem solving; il pensiero divergente.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Si può misurare l’intelligenza? Binet, Terman e Wechsler; i limiti dei test.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Le teorie sull’intelligenza: Thurstone, Gardner, Sternberg, Goleman,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Molte intelligenze: Guilford, , Spearman, Cattell.</w:t>
      </w:r>
    </w:p>
    <w:p>
      <w:pPr>
        <w:pStyle w:val="ListParagraph"/>
        <w:ind w:left="36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“</w:t>
      </w:r>
      <w:r>
        <w:rPr>
          <w:rFonts w:cs="Times New Roman" w:ascii="Times New Roman" w:hAnsi="Times New Roman"/>
          <w:i/>
          <w:sz w:val="24"/>
          <w:szCs w:val="24"/>
        </w:rPr>
        <w:t>L’apprendimento: modelli teorici e risvolti pratici”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Che cosa significa imparare: definizione di apprendimento e condizionamento.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Apprendimento come condizionamento: Pavlov, Watson, Skinner.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Condizionamento classico e operante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L’apprendimento come processo cognitivo: Tolman e l’apprendimento latente;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Kohler e l’apprendimento per insight; costruttivismo.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L’apprendimento sociale: l’etologia e l’imprinting; i meccanismi della tradizione e dell’imitazione.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“ </w:t>
      </w:r>
      <w:r>
        <w:rPr>
          <w:rFonts w:cs="Times New Roman" w:ascii="Times New Roman" w:hAnsi="Times New Roman"/>
          <w:i/>
          <w:sz w:val="24"/>
          <w:szCs w:val="24"/>
        </w:rPr>
        <w:t>Il metodo di studio”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Che cos’è il metodo e la “metacognizione”.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La psicologia dello sviluppo cognitivo di Piaget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La concezione stadiale dello sviluppo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Il contributo di Vygotskij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la teoria cognitivista di</w:t>
      </w:r>
      <w:r>
        <w:rPr>
          <w:rFonts w:cs="Times New Roman" w:ascii="Times New Roman" w:hAnsi="Times New Roman"/>
          <w:sz w:val="24"/>
          <w:szCs w:val="24"/>
        </w:rPr>
        <w:t xml:space="preserve"> Bruner; 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che cos’è lo stile cognitivo e i diversi tipi;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Sternberg e l’autogoverno mentale.</w:t>
      </w:r>
    </w:p>
    <w:p>
      <w:pPr>
        <w:pStyle w:val="ListParagraph"/>
        <w:ind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“</w:t>
      </w:r>
      <w:r>
        <w:rPr>
          <w:rFonts w:cs="Times New Roman" w:ascii="Times New Roman" w:hAnsi="Times New Roman"/>
          <w:i/>
          <w:sz w:val="24"/>
          <w:szCs w:val="24"/>
        </w:rPr>
        <w:t>Bisogni, motivazioni, emozioni: la componente affettiva della psiche”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Riflessi e condizionalità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Le tipologie di bisogni: Murray e Maslow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La piramide di Maslow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Le motivazioni: una spinta psicologica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Atkinson e la teoria dei profili motivazionali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Le emozioni: il ruolo delle emozioni</w:t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i/>
          <w:i/>
          <w:sz w:val="24"/>
          <w:szCs w:val="24"/>
        </w:rPr>
      </w:pPr>
      <w:r>
        <w:rPr/>
      </w:r>
    </w:p>
    <w:p>
      <w:pPr>
        <w:pStyle w:val="ListParagraph"/>
        <w:spacing w:before="0" w:after="0"/>
        <w:ind w:left="0" w:hanging="0"/>
        <w:contextualSpacing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i/>
          <w:sz w:val="24"/>
          <w:szCs w:val="24"/>
        </w:rPr>
        <w:t>“</w:t>
      </w:r>
      <w:r>
        <w:rPr>
          <w:rFonts w:cs="Times New Roman" w:ascii="Times New Roman" w:hAnsi="Times New Roman"/>
          <w:b w:val="false"/>
          <w:bCs w:val="false"/>
          <w:i/>
          <w:sz w:val="24"/>
          <w:szCs w:val="24"/>
        </w:rPr>
        <w:t>Pedagogia: introduzione alla disciplina”</w:t>
      </w:r>
    </w:p>
    <w:p>
      <w:pPr>
        <w:pStyle w:val="ListParagraph"/>
        <w:numPr>
          <w:ilvl w:val="0"/>
          <w:numId w:val="1"/>
        </w:numPr>
        <w:spacing w:before="0" w:after="0"/>
        <w:ind w:left="709" w:hanging="283"/>
        <w:contextualSpacing/>
        <w:rPr>
          <w:rFonts w:ascii="Times New Roman" w:hAnsi="Times New Roman" w:eastAsia="SimSun" w:cs="Times New Roman"/>
          <w:kern w:val="2"/>
          <w:sz w:val="24"/>
          <w:szCs w:val="24"/>
          <w:lang w:eastAsia="it-IT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it-IT"/>
        </w:rPr>
        <w:t>Pedagogia: una definizione</w:t>
      </w:r>
    </w:p>
    <w:p>
      <w:pPr>
        <w:pStyle w:val="ListParagraph"/>
        <w:numPr>
          <w:ilvl w:val="0"/>
          <w:numId w:val="1"/>
        </w:numPr>
        <w:spacing w:before="0" w:after="0"/>
        <w:ind w:left="709" w:hanging="283"/>
        <w:contextualSpacing/>
        <w:rPr>
          <w:rFonts w:ascii="Times New Roman" w:hAnsi="Times New Roman" w:eastAsia="SimSun" w:cs="Times New Roman"/>
          <w:kern w:val="2"/>
          <w:sz w:val="24"/>
          <w:szCs w:val="24"/>
          <w:lang w:eastAsia="it-IT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it-IT"/>
        </w:rPr>
        <w:t>Pedagogia, educazione, cultura di un popolo</w:t>
      </w:r>
    </w:p>
    <w:p>
      <w:pPr>
        <w:pStyle w:val="ListParagraph"/>
        <w:numPr>
          <w:ilvl w:val="0"/>
          <w:numId w:val="1"/>
        </w:numPr>
        <w:spacing w:before="0" w:after="0"/>
        <w:ind w:left="709" w:hanging="283"/>
        <w:contextualSpacing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</w:rPr>
        <w:t>differenti metodi educativi</w:t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“</w:t>
      </w:r>
      <w:r>
        <w:rPr>
          <w:rFonts w:cs="Times New Roman" w:ascii="Times New Roman" w:hAnsi="Times New Roman"/>
          <w:i/>
          <w:iCs/>
          <w:sz w:val="24"/>
          <w:szCs w:val="24"/>
        </w:rPr>
        <w:t>La Grecia arcaica</w:t>
      </w:r>
      <w:r>
        <w:rPr>
          <w:rFonts w:cs="Times New Roman" w:ascii="Times New Roman" w:hAnsi="Times New Roman"/>
          <w:i/>
          <w:sz w:val="24"/>
          <w:szCs w:val="24"/>
        </w:rPr>
        <w:t>: l’educazione dell’eroe e del cittadino”</w:t>
      </w:r>
    </w:p>
    <w:p>
      <w:pPr>
        <w:pStyle w:val="ListParagraph"/>
        <w:numPr>
          <w:ilvl w:val="0"/>
          <w:numId w:val="1"/>
        </w:numPr>
        <w:spacing w:before="0" w:after="0"/>
        <w:ind w:left="709" w:hanging="28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L’educazione alla virtù attraverso i poemi greci: Omero e Esiodo.</w:t>
      </w:r>
    </w:p>
    <w:p>
      <w:pPr>
        <w:pStyle w:val="ListParagraph"/>
        <w:numPr>
          <w:ilvl w:val="0"/>
          <w:numId w:val="1"/>
        </w:numPr>
        <w:spacing w:before="0" w:after="0"/>
        <w:ind w:left="709" w:hanging="28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Il sistema formativo spartano: l’educazione del soldato. </w:t>
      </w:r>
    </w:p>
    <w:p>
      <w:pPr>
        <w:pStyle w:val="ListParagraph"/>
        <w:numPr>
          <w:ilvl w:val="0"/>
          <w:numId w:val="1"/>
        </w:numPr>
        <w:spacing w:before="0" w:after="0"/>
        <w:ind w:left="709" w:hanging="28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Il sistema formativo ateniese: l’educazione del cittadino. </w:t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“</w:t>
      </w:r>
      <w:r>
        <w:rPr>
          <w:rFonts w:cs="Times New Roman" w:ascii="Times New Roman" w:hAnsi="Times New Roman"/>
          <w:i/>
          <w:iCs/>
          <w:sz w:val="24"/>
          <w:szCs w:val="24"/>
        </w:rPr>
        <w:t>I sofisti e Socrate: l’educazione come formazione culturale”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>Il rinnovamento sociale e culturale di Atene.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>Il progetto educativo dei sofisti: paidèia di tipo tecnico; retorica e dialettica; contributo dei sofisti; Protagora; Gorgia.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>Socrate: vita e personalità; il metodo; intellettualismo etico e autoeducazione.</w:t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</w:rPr>
        <w:t xml:space="preserve">Il testo di riferimento è stato affiancato dal materiale integrativo fornito dal Professore attraverso classroom (dispense, slides, mappe concettuali) e altro materiale cartaceo, al fine di approfondire gli argomenti trattati in direzione di una compiuta rielaborazione critica dei contenuti da parte della classe. </w:t>
      </w:r>
    </w:p>
    <w:p>
      <w:pPr>
        <w:pStyle w:val="ListParagraph"/>
        <w:spacing w:before="0" w:after="0"/>
        <w:contextualSpacing/>
        <w:rPr>
          <w:b w:val="false"/>
          <w:b w:val="false"/>
          <w:bCs w:val="false"/>
        </w:rPr>
      </w:pPr>
      <w:r>
        <w:rPr>
          <w:b w:val="false"/>
          <w:bCs w:val="false"/>
          <w:i w:val="false"/>
          <w:iCs w:val="false"/>
        </w:rPr>
        <w:t xml:space="preserve"> </w:t>
      </w:r>
    </w:p>
    <w:p>
      <w:pPr>
        <w:pStyle w:val="ListParagraph"/>
        <w:spacing w:before="0" w:after="0"/>
        <w:ind w:left="0" w:hanging="0"/>
        <w:contextualSpacing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</w:rPr>
        <w:t>Per il programma svolto il primo trimestre, si rimanda alla documentazione rilasciata dal docente in servizio durante il primo trimestre.</w:t>
      </w:r>
    </w:p>
    <w:p>
      <w:pPr>
        <w:pStyle w:val="Normal"/>
        <w:tabs>
          <w:tab w:val="clear" w:pos="708"/>
          <w:tab w:val="left" w:pos="426" w:leader="none"/>
          <w:tab w:val="left" w:pos="864" w:leader="none"/>
          <w:tab w:val="left" w:pos="2304" w:leader="none"/>
          <w:tab w:val="left" w:pos="3024" w:leader="none"/>
          <w:tab w:val="left" w:pos="3744" w:leader="none"/>
          <w:tab w:val="left" w:pos="4464" w:leader="none"/>
          <w:tab w:val="left" w:pos="5184" w:leader="none"/>
          <w:tab w:val="left" w:pos="5904" w:leader="none"/>
          <w:tab w:val="left" w:pos="6624" w:leader="none"/>
          <w:tab w:val="left" w:pos="8647" w:leader="none"/>
          <w:tab w:val="left" w:pos="9356" w:leader="none"/>
        </w:tabs>
        <w:ind w:right="282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Civitavecchia,</w:t>
      </w:r>
      <w:r>
        <w:rPr>
          <w:rFonts w:cs="Times New Roman" w:ascii="Times New Roman" w:hAnsi="Times New Roman"/>
          <w:sz w:val="24"/>
          <w:szCs w:val="24"/>
        </w:rPr>
        <w:t>10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z w:val="24"/>
          <w:szCs w:val="24"/>
        </w:rPr>
        <w:t>06</w:t>
      </w:r>
      <w:r>
        <w:rPr>
          <w:rFonts w:cs="Times New Roman" w:ascii="Times New Roman" w:hAnsi="Times New Roman"/>
          <w:sz w:val="24"/>
          <w:szCs w:val="24"/>
        </w:rPr>
        <w:t>/202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 xml:space="preserve">                                                                                    Docente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it-IT"/>
        </w:rPr>
        <w:t>Eugenio Galioto</w:t>
      </w:r>
    </w:p>
    <w:p>
      <w:pPr>
        <w:pStyle w:val="Normal"/>
        <w:spacing w:before="0" w:after="160"/>
        <w:jc w:val="right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32"/>
          <w:szCs w:val="28"/>
        </w:rPr>
        <w:tab/>
      </w:r>
      <w:r>
        <w:rPr>
          <w:rFonts w:eastAsia="Times New Roman" w:cs="Times New Roman" w:ascii="Times New Roman" w:hAnsi="Times New Roman"/>
          <w:bCs/>
          <w:sz w:val="32"/>
          <w:szCs w:val="28"/>
        </w:rPr>
        <w:drawing>
          <wp:inline distT="0" distB="0" distL="0" distR="0">
            <wp:extent cx="2104390" cy="41910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9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423fb"/>
    <w:pPr>
      <w:widowControl/>
      <w:bidi w:val="0"/>
      <w:spacing w:lineRule="auto" w:line="259" w:before="0" w:after="160"/>
      <w:jc w:val="both"/>
    </w:pPr>
    <w:rPr>
      <w:rFonts w:eastAsia="SimSun" w:ascii="Calibri" w:hAnsi="Calibri" w:cs="" w:asciiTheme="minorHAnsi" w:cstheme="minorBidi" w:hAnsiTheme="minorHAnsi"/>
      <w:color w:val="auto"/>
      <w:kern w:val="2"/>
      <w:sz w:val="21"/>
      <w:szCs w:val="22"/>
      <w:lang w:eastAsia="it-IT" w:val="it-IT" w:bidi="ar-SA"/>
    </w:rPr>
  </w:style>
  <w:style w:type="paragraph" w:styleId="Titolo2">
    <w:name w:val="Heading 2"/>
    <w:basedOn w:val="Normal"/>
    <w:next w:val="Normal"/>
    <w:link w:val="Titolo2Carattere"/>
    <w:uiPriority w:val="9"/>
    <w:unhideWhenUsed/>
    <w:qFormat/>
    <w:rsid w:val="009d0174"/>
    <w:pPr>
      <w:keepNext w:val="true"/>
      <w:spacing w:lineRule="auto" w:line="276" w:before="240" w:after="60"/>
      <w:jc w:val="left"/>
      <w:outlineLvl w:val="1"/>
    </w:pPr>
    <w:rPr>
      <w:rFonts w:ascii="Cambria" w:hAnsi="Cambria" w:eastAsia="Times New Roman" w:cs="Times New Roman"/>
      <w:b/>
      <w:bCs/>
      <w:i/>
      <w:iCs/>
      <w:kern w:val="0"/>
      <w:sz w:val="28"/>
      <w:szCs w:val="28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basedOn w:val="DefaultParagraphFont"/>
    <w:link w:val="Titolo2"/>
    <w:uiPriority w:val="9"/>
    <w:qFormat/>
    <w:rsid w:val="009d0174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423fb"/>
    <w:pPr>
      <w:spacing w:before="0" w:after="160"/>
      <w:ind w:left="720" w:hanging="0"/>
      <w:contextualSpacing/>
    </w:pPr>
    <w:rPr/>
  </w:style>
  <w:style w:type="paragraph" w:styleId="NoSpacing">
    <w:name w:val="No Spacing"/>
    <w:uiPriority w:val="1"/>
    <w:qFormat/>
    <w:rsid w:val="009d0174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it-IT" w:val="it-IT" w:bidi="ar-SA"/>
    </w:rPr>
  </w:style>
  <w:style w:type="paragraph" w:styleId="TableParagraph" w:customStyle="1">
    <w:name w:val="Table Paragraph"/>
    <w:basedOn w:val="Normal"/>
    <w:uiPriority w:val="1"/>
    <w:qFormat/>
    <w:rsid w:val="009d0174"/>
    <w:pPr>
      <w:widowControl w:val="false"/>
      <w:spacing w:lineRule="auto" w:line="240" w:before="0" w:after="0"/>
      <w:ind w:left="105" w:hanging="0"/>
      <w:jc w:val="left"/>
    </w:pPr>
    <w:rPr>
      <w:rFonts w:ascii="Arial" w:hAnsi="Arial" w:eastAsia="Arial" w:cs="Arial"/>
      <w:kern w:val="0"/>
      <w:sz w:val="22"/>
      <w:lang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9d0174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7E22C-DB4F-4E5F-AFCE-8E7FFD808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LibreOffice/7.0.6.2$Windows_X86_64 LibreOffice_project/144abb84a525d8e30c9dbbefa69cbbf2d8d4ae3b</Application>
  <AppVersion>15.0000</AppVersion>
  <Pages>2</Pages>
  <Words>404</Words>
  <Characters>2482</Characters>
  <CharactersWithSpaces>3002</CharactersWithSpaces>
  <Paragraphs>58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2020-11-02T15:33:00Z</dcterms:created>
  <dc:creator>USER</dc:creator>
  <dc:description/>
  <dc:language>it-IT</dc:language>
  <cp:lastModifiedBy/>
  <dcterms:modified xsi:type="dcterms:W3CDTF">2021-06-10T23:48:03Z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