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14C02" w14:textId="7EF2C8DE" w:rsidR="001F13B8" w:rsidRPr="008763E5" w:rsidRDefault="004F72DC" w:rsidP="004F72DC">
      <w:pPr>
        <w:jc w:val="center"/>
        <w:rPr>
          <w:b/>
          <w:sz w:val="20"/>
          <w:szCs w:val="20"/>
        </w:rPr>
      </w:pPr>
      <w:r w:rsidRPr="008763E5">
        <w:rPr>
          <w:b/>
          <w:sz w:val="20"/>
          <w:szCs w:val="20"/>
        </w:rPr>
        <w:t xml:space="preserve">PROGRAMMA DI </w:t>
      </w:r>
      <w:r w:rsidR="00CE5362" w:rsidRPr="008763E5">
        <w:rPr>
          <w:b/>
          <w:sz w:val="20"/>
          <w:szCs w:val="20"/>
        </w:rPr>
        <w:t>MATEMATICA</w:t>
      </w:r>
    </w:p>
    <w:p w14:paraId="212B9875" w14:textId="5E887CEA" w:rsidR="004F72DC" w:rsidRPr="008763E5" w:rsidRDefault="00576256" w:rsidP="00576256">
      <w:pPr>
        <w:rPr>
          <w:b/>
          <w:sz w:val="20"/>
          <w:szCs w:val="20"/>
        </w:rPr>
      </w:pPr>
      <w:r w:rsidRPr="008763E5">
        <w:rPr>
          <w:b/>
          <w:sz w:val="20"/>
          <w:szCs w:val="20"/>
        </w:rPr>
        <w:t xml:space="preserve">                                                                     </w:t>
      </w:r>
      <w:r w:rsidR="004F72DC" w:rsidRPr="008763E5">
        <w:rPr>
          <w:b/>
          <w:sz w:val="20"/>
          <w:szCs w:val="20"/>
        </w:rPr>
        <w:t>Classe 3 B</w:t>
      </w:r>
      <w:r w:rsidR="00701542" w:rsidRPr="008763E5">
        <w:rPr>
          <w:b/>
          <w:sz w:val="20"/>
          <w:szCs w:val="20"/>
        </w:rPr>
        <w:t xml:space="preserve"> Artistico</w:t>
      </w:r>
    </w:p>
    <w:p w14:paraId="148A740C" w14:textId="2B731415" w:rsidR="004F72DC" w:rsidRPr="008763E5" w:rsidRDefault="00576256" w:rsidP="00576256">
      <w:pPr>
        <w:rPr>
          <w:b/>
          <w:sz w:val="20"/>
          <w:szCs w:val="20"/>
        </w:rPr>
      </w:pPr>
      <w:r w:rsidRPr="008763E5">
        <w:rPr>
          <w:b/>
          <w:sz w:val="20"/>
          <w:szCs w:val="20"/>
        </w:rPr>
        <w:t xml:space="preserve">                                                                         </w:t>
      </w:r>
      <w:r w:rsidR="004F72DC" w:rsidRPr="008763E5">
        <w:rPr>
          <w:b/>
          <w:sz w:val="20"/>
          <w:szCs w:val="20"/>
        </w:rPr>
        <w:t>A.S. 20</w:t>
      </w:r>
      <w:r w:rsidR="009649C7" w:rsidRPr="008763E5">
        <w:rPr>
          <w:b/>
          <w:sz w:val="20"/>
          <w:szCs w:val="20"/>
        </w:rPr>
        <w:t>20</w:t>
      </w:r>
      <w:r w:rsidR="004F72DC" w:rsidRPr="008763E5">
        <w:rPr>
          <w:b/>
          <w:sz w:val="20"/>
          <w:szCs w:val="20"/>
        </w:rPr>
        <w:t>/20</w:t>
      </w:r>
      <w:r w:rsidR="00701542" w:rsidRPr="008763E5">
        <w:rPr>
          <w:b/>
          <w:sz w:val="20"/>
          <w:szCs w:val="20"/>
        </w:rPr>
        <w:t>2</w:t>
      </w:r>
      <w:r w:rsidR="009649C7" w:rsidRPr="008763E5">
        <w:rPr>
          <w:b/>
          <w:sz w:val="20"/>
          <w:szCs w:val="20"/>
        </w:rPr>
        <w:t>1</w:t>
      </w:r>
    </w:p>
    <w:p w14:paraId="6226F3B9" w14:textId="77777777" w:rsidR="008D4B9C" w:rsidRPr="008763E5" w:rsidRDefault="008D4B9C" w:rsidP="004F72DC">
      <w:pPr>
        <w:jc w:val="center"/>
        <w:rPr>
          <w:b/>
          <w:sz w:val="20"/>
          <w:szCs w:val="20"/>
        </w:rPr>
      </w:pPr>
    </w:p>
    <w:p w14:paraId="438CC998" w14:textId="76648151" w:rsidR="002002F5" w:rsidRPr="008763E5" w:rsidRDefault="002002F5" w:rsidP="002002F5">
      <w:pPr>
        <w:spacing w:line="200" w:lineRule="exact"/>
        <w:rPr>
          <w:sz w:val="20"/>
          <w:szCs w:val="20"/>
        </w:rPr>
      </w:pPr>
    </w:p>
    <w:p w14:paraId="28CBF2BE" w14:textId="77777777" w:rsidR="009178FF" w:rsidRPr="008763E5" w:rsidRDefault="009178FF" w:rsidP="009178FF">
      <w:pPr>
        <w:jc w:val="both"/>
        <w:rPr>
          <w:b/>
          <w:sz w:val="20"/>
          <w:szCs w:val="20"/>
        </w:rPr>
      </w:pPr>
    </w:p>
    <w:p w14:paraId="332C3C30" w14:textId="77777777" w:rsidR="009178FF" w:rsidRPr="008763E5" w:rsidRDefault="009178FF" w:rsidP="009178FF">
      <w:pPr>
        <w:jc w:val="both"/>
        <w:rPr>
          <w:b/>
          <w:sz w:val="20"/>
          <w:szCs w:val="20"/>
        </w:rPr>
      </w:pPr>
    </w:p>
    <w:p w14:paraId="29A03F72" w14:textId="78C8AF8C" w:rsidR="000E3A66" w:rsidRPr="008763E5" w:rsidRDefault="00F65B29" w:rsidP="009A59DB">
      <w:pPr>
        <w:pStyle w:val="Paragrafoelenco"/>
        <w:numPr>
          <w:ilvl w:val="0"/>
          <w:numId w:val="1"/>
        </w:numPr>
        <w:jc w:val="both"/>
        <w:rPr>
          <w:b/>
          <w:sz w:val="20"/>
          <w:szCs w:val="20"/>
        </w:rPr>
      </w:pPr>
      <w:r w:rsidRPr="008763E5">
        <w:rPr>
          <w:b/>
          <w:sz w:val="20"/>
          <w:szCs w:val="20"/>
        </w:rPr>
        <w:t>Richiami sulle equazioni di primo grado</w:t>
      </w:r>
    </w:p>
    <w:p w14:paraId="6F68B8D4" w14:textId="515F862D" w:rsidR="004F1337" w:rsidRPr="008763E5" w:rsidRDefault="004F1337" w:rsidP="009A59DB">
      <w:pPr>
        <w:pStyle w:val="Paragrafoelenco"/>
        <w:numPr>
          <w:ilvl w:val="0"/>
          <w:numId w:val="1"/>
        </w:numPr>
        <w:jc w:val="both"/>
        <w:rPr>
          <w:b/>
          <w:sz w:val="20"/>
          <w:szCs w:val="20"/>
        </w:rPr>
      </w:pPr>
      <w:r w:rsidRPr="008763E5">
        <w:rPr>
          <w:sz w:val="20"/>
          <w:szCs w:val="20"/>
        </w:rPr>
        <w:t>Le equazioni</w:t>
      </w:r>
    </w:p>
    <w:p w14:paraId="5CF902E2" w14:textId="445905AF" w:rsidR="009A59DB" w:rsidRPr="008763E5" w:rsidRDefault="004F1337" w:rsidP="009A59DB">
      <w:pPr>
        <w:pStyle w:val="Paragrafoelenco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763E5">
        <w:rPr>
          <w:sz w:val="20"/>
          <w:szCs w:val="20"/>
        </w:rPr>
        <w:t>I principi di equivalenza</w:t>
      </w:r>
    </w:p>
    <w:p w14:paraId="263BF619" w14:textId="3D36F9B7" w:rsidR="004F1337" w:rsidRPr="008763E5" w:rsidRDefault="004F1337" w:rsidP="009A59DB">
      <w:pPr>
        <w:pStyle w:val="Paragrafoelenco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763E5">
        <w:rPr>
          <w:sz w:val="20"/>
          <w:szCs w:val="20"/>
        </w:rPr>
        <w:t>Le equazioni numeriche intere</w:t>
      </w:r>
    </w:p>
    <w:p w14:paraId="5EC53C48" w14:textId="0CB0A449" w:rsidR="00FB184B" w:rsidRPr="008763E5" w:rsidRDefault="00FB184B" w:rsidP="003E30F7">
      <w:pPr>
        <w:pStyle w:val="Paragrafoelenco"/>
        <w:jc w:val="both"/>
        <w:rPr>
          <w:sz w:val="20"/>
          <w:szCs w:val="20"/>
        </w:rPr>
      </w:pPr>
    </w:p>
    <w:p w14:paraId="6F9B3359" w14:textId="7681723E" w:rsidR="003E30F7" w:rsidRPr="008763E5" w:rsidRDefault="003E30F7" w:rsidP="003E30F7">
      <w:pPr>
        <w:pStyle w:val="Paragrafoelenco"/>
        <w:jc w:val="both"/>
        <w:rPr>
          <w:b/>
          <w:sz w:val="20"/>
          <w:szCs w:val="20"/>
        </w:rPr>
      </w:pPr>
      <w:r w:rsidRPr="008763E5">
        <w:rPr>
          <w:b/>
          <w:sz w:val="20"/>
          <w:szCs w:val="20"/>
        </w:rPr>
        <w:t>Disequazioni e principi di equivalenza</w:t>
      </w:r>
    </w:p>
    <w:p w14:paraId="5F08BBB1" w14:textId="45085827" w:rsidR="003E30F7" w:rsidRPr="008763E5" w:rsidRDefault="003E30F7" w:rsidP="003E30F7">
      <w:pPr>
        <w:pStyle w:val="Paragrafoelenco"/>
        <w:jc w:val="both"/>
        <w:rPr>
          <w:sz w:val="20"/>
          <w:szCs w:val="20"/>
        </w:rPr>
      </w:pPr>
      <w:r w:rsidRPr="008763E5">
        <w:rPr>
          <w:sz w:val="20"/>
          <w:szCs w:val="20"/>
        </w:rPr>
        <w:t xml:space="preserve">Le disequazioni </w:t>
      </w:r>
    </w:p>
    <w:p w14:paraId="6C2A9FF7" w14:textId="316A4454" w:rsidR="003E30F7" w:rsidRPr="008763E5" w:rsidRDefault="003E30F7" w:rsidP="003E30F7">
      <w:pPr>
        <w:pStyle w:val="Paragrafoelenco"/>
        <w:jc w:val="both"/>
        <w:rPr>
          <w:sz w:val="20"/>
          <w:szCs w:val="20"/>
        </w:rPr>
      </w:pPr>
      <w:r w:rsidRPr="008763E5">
        <w:rPr>
          <w:sz w:val="20"/>
          <w:szCs w:val="20"/>
        </w:rPr>
        <w:t>I principi di equivalenza delle disequazioni</w:t>
      </w:r>
    </w:p>
    <w:p w14:paraId="54CC179E" w14:textId="23DD45DF" w:rsidR="003E30F7" w:rsidRPr="008763E5" w:rsidRDefault="003E30F7" w:rsidP="003E30F7">
      <w:pPr>
        <w:pStyle w:val="Paragrafoelenco"/>
        <w:jc w:val="both"/>
        <w:rPr>
          <w:sz w:val="20"/>
          <w:szCs w:val="20"/>
        </w:rPr>
      </w:pPr>
      <w:r w:rsidRPr="008763E5">
        <w:rPr>
          <w:sz w:val="20"/>
          <w:szCs w:val="20"/>
        </w:rPr>
        <w:t>Disequazioni di primo grado</w:t>
      </w:r>
    </w:p>
    <w:p w14:paraId="7ACE3D32" w14:textId="07C9077B" w:rsidR="003E30F7" w:rsidRPr="008763E5" w:rsidRDefault="003E30F7" w:rsidP="003E30F7">
      <w:pPr>
        <w:pStyle w:val="Paragrafoelenco"/>
        <w:jc w:val="both"/>
        <w:rPr>
          <w:sz w:val="20"/>
          <w:szCs w:val="20"/>
        </w:rPr>
      </w:pPr>
      <w:r w:rsidRPr="008763E5">
        <w:rPr>
          <w:sz w:val="20"/>
          <w:szCs w:val="20"/>
        </w:rPr>
        <w:t>Disequazioni di grado superiore al primo scomponibili in fattori</w:t>
      </w:r>
    </w:p>
    <w:p w14:paraId="4630A0CC" w14:textId="24CDF9E5" w:rsidR="003E30F7" w:rsidRPr="008763E5" w:rsidRDefault="003E30F7" w:rsidP="003E30F7">
      <w:pPr>
        <w:pStyle w:val="Paragrafoelenco"/>
        <w:jc w:val="both"/>
        <w:rPr>
          <w:sz w:val="20"/>
          <w:szCs w:val="20"/>
        </w:rPr>
      </w:pPr>
      <w:r w:rsidRPr="008763E5">
        <w:rPr>
          <w:sz w:val="20"/>
          <w:szCs w:val="20"/>
        </w:rPr>
        <w:t>Disequazioni fratte</w:t>
      </w:r>
    </w:p>
    <w:p w14:paraId="50468863" w14:textId="77777777" w:rsidR="00FB184B" w:rsidRPr="008763E5" w:rsidRDefault="00FB184B" w:rsidP="003E30F7">
      <w:pPr>
        <w:jc w:val="both"/>
        <w:rPr>
          <w:sz w:val="20"/>
          <w:szCs w:val="20"/>
        </w:rPr>
      </w:pPr>
    </w:p>
    <w:p w14:paraId="3CB578E0" w14:textId="5C069696" w:rsidR="004F1337" w:rsidRPr="008763E5" w:rsidRDefault="004F1337" w:rsidP="009A59DB">
      <w:pPr>
        <w:pStyle w:val="Paragrafoelenco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763E5">
        <w:rPr>
          <w:b/>
          <w:sz w:val="20"/>
          <w:szCs w:val="20"/>
        </w:rPr>
        <w:t>I sistemi lineari</w:t>
      </w:r>
    </w:p>
    <w:p w14:paraId="03CBD1A9" w14:textId="6F7172E2" w:rsidR="004F1337" w:rsidRPr="008763E5" w:rsidRDefault="004F1337" w:rsidP="009A59DB">
      <w:pPr>
        <w:pStyle w:val="Paragrafoelenco"/>
        <w:numPr>
          <w:ilvl w:val="0"/>
          <w:numId w:val="2"/>
        </w:numPr>
        <w:jc w:val="both"/>
        <w:rPr>
          <w:sz w:val="20"/>
          <w:szCs w:val="20"/>
        </w:rPr>
      </w:pPr>
      <w:r w:rsidRPr="008763E5">
        <w:rPr>
          <w:sz w:val="20"/>
          <w:szCs w:val="20"/>
        </w:rPr>
        <w:t>I sistemi di due equazioni in due incognite</w:t>
      </w:r>
    </w:p>
    <w:p w14:paraId="476B3987" w14:textId="47988157" w:rsidR="004F1337" w:rsidRPr="008763E5" w:rsidRDefault="004F1337" w:rsidP="004F1337">
      <w:pPr>
        <w:pStyle w:val="Paragrafoelenco"/>
        <w:numPr>
          <w:ilvl w:val="0"/>
          <w:numId w:val="2"/>
        </w:numPr>
        <w:jc w:val="both"/>
        <w:rPr>
          <w:sz w:val="20"/>
          <w:szCs w:val="20"/>
        </w:rPr>
      </w:pPr>
      <w:r w:rsidRPr="008763E5">
        <w:rPr>
          <w:sz w:val="20"/>
          <w:szCs w:val="20"/>
        </w:rPr>
        <w:t>Il metodo di sostituzione</w:t>
      </w:r>
    </w:p>
    <w:p w14:paraId="649A27AD" w14:textId="77777777" w:rsidR="004F1337" w:rsidRPr="008763E5" w:rsidRDefault="004F1337" w:rsidP="004F1337">
      <w:pPr>
        <w:pStyle w:val="Paragrafoelenco"/>
        <w:jc w:val="both"/>
        <w:rPr>
          <w:sz w:val="20"/>
          <w:szCs w:val="20"/>
        </w:rPr>
      </w:pPr>
    </w:p>
    <w:p w14:paraId="26C3B63F" w14:textId="19A764F3" w:rsidR="009A59DB" w:rsidRPr="008763E5" w:rsidRDefault="004F1337" w:rsidP="009A59DB">
      <w:pPr>
        <w:pStyle w:val="Paragrafoelenco"/>
        <w:numPr>
          <w:ilvl w:val="0"/>
          <w:numId w:val="1"/>
        </w:numPr>
        <w:jc w:val="both"/>
        <w:rPr>
          <w:b/>
          <w:sz w:val="20"/>
          <w:szCs w:val="20"/>
        </w:rPr>
      </w:pPr>
      <w:r w:rsidRPr="008763E5">
        <w:rPr>
          <w:b/>
          <w:sz w:val="20"/>
          <w:szCs w:val="20"/>
        </w:rPr>
        <w:t>Il piano cartesiano e la retta</w:t>
      </w:r>
    </w:p>
    <w:p w14:paraId="360F84C4" w14:textId="69561F1F" w:rsidR="009A59DB" w:rsidRPr="008763E5" w:rsidRDefault="004F1337" w:rsidP="009A59DB">
      <w:pPr>
        <w:pStyle w:val="Paragrafoelenco"/>
        <w:numPr>
          <w:ilvl w:val="0"/>
          <w:numId w:val="1"/>
        </w:numPr>
        <w:jc w:val="both"/>
        <w:rPr>
          <w:b/>
          <w:sz w:val="20"/>
          <w:szCs w:val="20"/>
        </w:rPr>
      </w:pPr>
      <w:r w:rsidRPr="008763E5">
        <w:rPr>
          <w:sz w:val="20"/>
          <w:szCs w:val="20"/>
        </w:rPr>
        <w:t>Le coordinate di un punto</w:t>
      </w:r>
    </w:p>
    <w:p w14:paraId="0A037C2C" w14:textId="37644151" w:rsidR="009A59DB" w:rsidRPr="008763E5" w:rsidRDefault="004F1337" w:rsidP="009A59DB">
      <w:pPr>
        <w:pStyle w:val="Paragrafoelenco"/>
        <w:numPr>
          <w:ilvl w:val="0"/>
          <w:numId w:val="1"/>
        </w:numPr>
        <w:jc w:val="both"/>
        <w:rPr>
          <w:b/>
          <w:sz w:val="20"/>
          <w:szCs w:val="20"/>
        </w:rPr>
      </w:pPr>
      <w:r w:rsidRPr="008763E5">
        <w:rPr>
          <w:sz w:val="20"/>
          <w:szCs w:val="20"/>
        </w:rPr>
        <w:t>I segmenti nel piano cartesiano</w:t>
      </w:r>
    </w:p>
    <w:p w14:paraId="1C2A9B77" w14:textId="4714F8D8" w:rsidR="003D3FAE" w:rsidRPr="008763E5" w:rsidRDefault="003D3FAE" w:rsidP="009A59DB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8763E5">
        <w:rPr>
          <w:sz w:val="20"/>
          <w:szCs w:val="20"/>
        </w:rPr>
        <w:t>Distanza tra due punti</w:t>
      </w:r>
    </w:p>
    <w:p w14:paraId="0A9B4B11" w14:textId="35CA2653" w:rsidR="003D3FAE" w:rsidRPr="008763E5" w:rsidRDefault="003D3FAE" w:rsidP="009A59DB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8763E5">
        <w:rPr>
          <w:sz w:val="20"/>
          <w:szCs w:val="20"/>
        </w:rPr>
        <w:t>Coordinate del punto medio di un segmento di vertici dati</w:t>
      </w:r>
    </w:p>
    <w:p w14:paraId="5DBCEF7D" w14:textId="7E6A30EC" w:rsidR="009A59DB" w:rsidRPr="008763E5" w:rsidRDefault="004F1337" w:rsidP="009A59DB">
      <w:pPr>
        <w:pStyle w:val="Paragrafoelenco"/>
        <w:numPr>
          <w:ilvl w:val="0"/>
          <w:numId w:val="1"/>
        </w:numPr>
        <w:jc w:val="both"/>
        <w:rPr>
          <w:b/>
          <w:sz w:val="20"/>
          <w:szCs w:val="20"/>
        </w:rPr>
      </w:pPr>
      <w:r w:rsidRPr="008763E5">
        <w:rPr>
          <w:sz w:val="20"/>
          <w:szCs w:val="20"/>
        </w:rPr>
        <w:t>L’equazione generale di una retta</w:t>
      </w:r>
    </w:p>
    <w:p w14:paraId="3E83374F" w14:textId="4A8EA827" w:rsidR="009A59DB" w:rsidRPr="008763E5" w:rsidRDefault="00751630" w:rsidP="009A59DB">
      <w:pPr>
        <w:pStyle w:val="Paragrafoelenco"/>
        <w:numPr>
          <w:ilvl w:val="0"/>
          <w:numId w:val="1"/>
        </w:numPr>
        <w:jc w:val="both"/>
        <w:rPr>
          <w:b/>
          <w:sz w:val="20"/>
          <w:szCs w:val="20"/>
        </w:rPr>
      </w:pPr>
      <w:r w:rsidRPr="008763E5">
        <w:rPr>
          <w:sz w:val="20"/>
          <w:szCs w:val="20"/>
        </w:rPr>
        <w:t xml:space="preserve">Il </w:t>
      </w:r>
      <w:r w:rsidR="004F1337" w:rsidRPr="008763E5">
        <w:rPr>
          <w:sz w:val="20"/>
          <w:szCs w:val="20"/>
        </w:rPr>
        <w:t>coefficiente angolare</w:t>
      </w:r>
      <w:r w:rsidRPr="008763E5">
        <w:rPr>
          <w:sz w:val="20"/>
          <w:szCs w:val="20"/>
        </w:rPr>
        <w:t xml:space="preserve"> </w:t>
      </w:r>
    </w:p>
    <w:p w14:paraId="35B3CE23" w14:textId="53C69A0D" w:rsidR="00751630" w:rsidRPr="008763E5" w:rsidRDefault="00D93550" w:rsidP="009A59DB">
      <w:pPr>
        <w:pStyle w:val="Paragrafoelenco"/>
        <w:numPr>
          <w:ilvl w:val="0"/>
          <w:numId w:val="1"/>
        </w:numPr>
        <w:jc w:val="both"/>
        <w:rPr>
          <w:b/>
          <w:sz w:val="20"/>
          <w:szCs w:val="20"/>
        </w:rPr>
      </w:pPr>
      <w:r w:rsidRPr="008763E5">
        <w:rPr>
          <w:sz w:val="20"/>
          <w:szCs w:val="20"/>
        </w:rPr>
        <w:t>Rappresentazione di una retta nel piano cartesiano</w:t>
      </w:r>
    </w:p>
    <w:p w14:paraId="04E7B83F" w14:textId="765DC974" w:rsidR="007B3372" w:rsidRPr="008763E5" w:rsidRDefault="00D93550" w:rsidP="008D51FF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8763E5">
        <w:rPr>
          <w:sz w:val="20"/>
          <w:szCs w:val="20"/>
        </w:rPr>
        <w:t>L’intersezione di due rette</w:t>
      </w:r>
    </w:p>
    <w:p w14:paraId="6C4FAC9C" w14:textId="570DAA92" w:rsidR="009A59DB" w:rsidRPr="008763E5" w:rsidRDefault="00D93550" w:rsidP="009A59DB">
      <w:pPr>
        <w:pStyle w:val="Paragrafoelenco"/>
        <w:numPr>
          <w:ilvl w:val="0"/>
          <w:numId w:val="3"/>
        </w:numPr>
        <w:jc w:val="both"/>
        <w:rPr>
          <w:b/>
          <w:sz w:val="20"/>
          <w:szCs w:val="20"/>
        </w:rPr>
      </w:pPr>
      <w:r w:rsidRPr="008763E5">
        <w:rPr>
          <w:sz w:val="20"/>
          <w:szCs w:val="20"/>
        </w:rPr>
        <w:t>L’equazione della retta passante per due punti</w:t>
      </w:r>
    </w:p>
    <w:p w14:paraId="15E73108" w14:textId="08822852" w:rsidR="009A59DB" w:rsidRPr="008763E5" w:rsidRDefault="00D93550" w:rsidP="00D93550">
      <w:pPr>
        <w:pStyle w:val="Paragrafoelenco"/>
        <w:numPr>
          <w:ilvl w:val="0"/>
          <w:numId w:val="3"/>
        </w:numPr>
        <w:jc w:val="both"/>
        <w:rPr>
          <w:b/>
          <w:sz w:val="20"/>
          <w:szCs w:val="20"/>
        </w:rPr>
      </w:pPr>
      <w:r w:rsidRPr="008763E5">
        <w:rPr>
          <w:sz w:val="20"/>
          <w:szCs w:val="20"/>
        </w:rPr>
        <w:t>L’equazione di un fascio proprio di rette</w:t>
      </w:r>
    </w:p>
    <w:p w14:paraId="70851EB6" w14:textId="7B9CB3E8" w:rsidR="009A59DB" w:rsidRPr="008763E5" w:rsidRDefault="00D93550" w:rsidP="009A59DB">
      <w:pPr>
        <w:pStyle w:val="Paragrafoelenco"/>
        <w:numPr>
          <w:ilvl w:val="0"/>
          <w:numId w:val="4"/>
        </w:numPr>
        <w:jc w:val="both"/>
        <w:rPr>
          <w:b/>
          <w:sz w:val="20"/>
          <w:szCs w:val="20"/>
        </w:rPr>
      </w:pPr>
      <w:r w:rsidRPr="008763E5">
        <w:rPr>
          <w:sz w:val="20"/>
          <w:szCs w:val="20"/>
        </w:rPr>
        <w:t>Condizione di parallelismo tra due rette</w:t>
      </w:r>
    </w:p>
    <w:p w14:paraId="674FE933" w14:textId="38352B36" w:rsidR="00D93550" w:rsidRPr="008763E5" w:rsidRDefault="00D93550" w:rsidP="009A59DB">
      <w:pPr>
        <w:pStyle w:val="Paragrafoelenco"/>
        <w:numPr>
          <w:ilvl w:val="0"/>
          <w:numId w:val="4"/>
        </w:numPr>
        <w:jc w:val="both"/>
        <w:rPr>
          <w:sz w:val="20"/>
          <w:szCs w:val="20"/>
        </w:rPr>
      </w:pPr>
      <w:r w:rsidRPr="008763E5">
        <w:rPr>
          <w:sz w:val="20"/>
          <w:szCs w:val="20"/>
        </w:rPr>
        <w:t>Condizione di perpendicolarità tra due rette</w:t>
      </w:r>
    </w:p>
    <w:p w14:paraId="6AC778C7" w14:textId="7D7864C2" w:rsidR="00A73B63" w:rsidRPr="008763E5" w:rsidRDefault="00A73B63" w:rsidP="00A73B63">
      <w:pPr>
        <w:jc w:val="both"/>
        <w:rPr>
          <w:sz w:val="20"/>
          <w:szCs w:val="20"/>
        </w:rPr>
      </w:pPr>
    </w:p>
    <w:p w14:paraId="0EBE7358" w14:textId="3B5BBD07" w:rsidR="00A73B63" w:rsidRPr="008763E5" w:rsidRDefault="00A73B63" w:rsidP="00A73B63">
      <w:pPr>
        <w:jc w:val="both"/>
        <w:rPr>
          <w:sz w:val="20"/>
          <w:szCs w:val="20"/>
        </w:rPr>
      </w:pPr>
    </w:p>
    <w:p w14:paraId="56E81F44" w14:textId="77777777" w:rsidR="00A73B63" w:rsidRPr="008763E5" w:rsidRDefault="00A73B63" w:rsidP="00A73B63">
      <w:pPr>
        <w:pStyle w:val="Paragrafoelenco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763E5">
        <w:rPr>
          <w:b/>
          <w:sz w:val="20"/>
          <w:szCs w:val="20"/>
        </w:rPr>
        <w:t>Le equazioni di secondo grado</w:t>
      </w:r>
    </w:p>
    <w:p w14:paraId="2204521D" w14:textId="77777777" w:rsidR="00A73B63" w:rsidRPr="008763E5" w:rsidRDefault="00A73B63" w:rsidP="00A73B63">
      <w:pPr>
        <w:pStyle w:val="Paragrafoelenco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763E5">
        <w:rPr>
          <w:sz w:val="20"/>
          <w:szCs w:val="20"/>
        </w:rPr>
        <w:t>Le equazioni di secondo grado</w:t>
      </w:r>
    </w:p>
    <w:p w14:paraId="1ACEF748" w14:textId="77777777" w:rsidR="00A73B63" w:rsidRPr="008763E5" w:rsidRDefault="00A73B63" w:rsidP="00A73B63">
      <w:pPr>
        <w:pStyle w:val="Paragrafoelenco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763E5">
        <w:rPr>
          <w:sz w:val="20"/>
          <w:szCs w:val="20"/>
        </w:rPr>
        <w:t>Equazioni incomplete: monomie, spurie, pure</w:t>
      </w:r>
    </w:p>
    <w:p w14:paraId="10F14958" w14:textId="77777777" w:rsidR="00A73B63" w:rsidRPr="008763E5" w:rsidRDefault="00A73B63" w:rsidP="00A73B63">
      <w:pPr>
        <w:pStyle w:val="Paragrafoelenco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763E5">
        <w:rPr>
          <w:sz w:val="20"/>
          <w:szCs w:val="20"/>
        </w:rPr>
        <w:t>Equazioni complete</w:t>
      </w:r>
    </w:p>
    <w:p w14:paraId="139773B0" w14:textId="77777777" w:rsidR="00A73B63" w:rsidRPr="008763E5" w:rsidRDefault="00A73B63" w:rsidP="00A73B63">
      <w:pPr>
        <w:pStyle w:val="Paragrafoelenco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763E5">
        <w:rPr>
          <w:sz w:val="20"/>
          <w:szCs w:val="20"/>
        </w:rPr>
        <w:t>Calcolo del determinante</w:t>
      </w:r>
    </w:p>
    <w:p w14:paraId="343DDBB0" w14:textId="77777777" w:rsidR="00A73B63" w:rsidRPr="008763E5" w:rsidRDefault="00A73B63" w:rsidP="00A73B63">
      <w:pPr>
        <w:pStyle w:val="Paragrafoelenco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763E5">
        <w:rPr>
          <w:sz w:val="20"/>
          <w:szCs w:val="20"/>
        </w:rPr>
        <w:t>Discussione sul numero e sulla tipologia di soluzioni a partire dal determinante</w:t>
      </w:r>
    </w:p>
    <w:p w14:paraId="3784B3EA" w14:textId="0B3240A2" w:rsidR="00A30FA8" w:rsidRPr="008763E5" w:rsidRDefault="00A73B63" w:rsidP="00D93550">
      <w:pPr>
        <w:pStyle w:val="Paragrafoelenco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763E5">
        <w:rPr>
          <w:sz w:val="20"/>
          <w:szCs w:val="20"/>
        </w:rPr>
        <w:t>Formula risolutiva di un’equazione completa</w:t>
      </w:r>
    </w:p>
    <w:p w14:paraId="21E62E1E" w14:textId="6A20A145" w:rsidR="008763E5" w:rsidRDefault="008763E5" w:rsidP="008763E5">
      <w:pPr>
        <w:jc w:val="both"/>
        <w:rPr>
          <w:b/>
          <w:sz w:val="20"/>
          <w:szCs w:val="20"/>
        </w:rPr>
      </w:pPr>
    </w:p>
    <w:p w14:paraId="00D7C7D6" w14:textId="711A0234" w:rsidR="008763E5" w:rsidRDefault="008763E5" w:rsidP="008763E5">
      <w:pPr>
        <w:jc w:val="both"/>
        <w:rPr>
          <w:b/>
          <w:sz w:val="20"/>
          <w:szCs w:val="20"/>
        </w:rPr>
      </w:pPr>
    </w:p>
    <w:p w14:paraId="38BEA34A" w14:textId="77777777" w:rsidR="008763E5" w:rsidRDefault="008763E5" w:rsidP="008763E5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</w:t>
      </w:r>
      <w:r w:rsidRPr="00FF7E99">
        <w:rPr>
          <w:b/>
          <w:sz w:val="20"/>
          <w:szCs w:val="20"/>
        </w:rPr>
        <w:t>Educazione Civica</w:t>
      </w:r>
    </w:p>
    <w:p w14:paraId="048B24BB" w14:textId="10E0B4D4" w:rsidR="008763E5" w:rsidRDefault="008763E5" w:rsidP="008763E5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</w:t>
      </w:r>
      <w:r>
        <w:rPr>
          <w:sz w:val="20"/>
          <w:szCs w:val="20"/>
        </w:rPr>
        <w:t>La Netiquette</w:t>
      </w:r>
    </w:p>
    <w:p w14:paraId="690CBB0D" w14:textId="41189BF3" w:rsidR="008763E5" w:rsidRPr="00FF7E99" w:rsidRDefault="008763E5" w:rsidP="008763E5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</w:t>
      </w:r>
      <w:bookmarkStart w:id="0" w:name="_GoBack"/>
      <w:bookmarkEnd w:id="0"/>
      <w:r>
        <w:rPr>
          <w:sz w:val="20"/>
          <w:szCs w:val="20"/>
        </w:rPr>
        <w:t xml:space="preserve"> Il </w:t>
      </w:r>
      <w:proofErr w:type="spellStart"/>
      <w:r>
        <w:rPr>
          <w:sz w:val="20"/>
          <w:szCs w:val="20"/>
        </w:rPr>
        <w:t>Cyberbullismo</w:t>
      </w:r>
      <w:proofErr w:type="spellEnd"/>
    </w:p>
    <w:p w14:paraId="0DD37E34" w14:textId="376F0279" w:rsidR="008763E5" w:rsidRPr="008763E5" w:rsidRDefault="008763E5" w:rsidP="008763E5">
      <w:pPr>
        <w:jc w:val="both"/>
        <w:rPr>
          <w:b/>
          <w:sz w:val="20"/>
          <w:szCs w:val="20"/>
        </w:rPr>
      </w:pPr>
    </w:p>
    <w:sectPr w:rsidR="008763E5" w:rsidRPr="008763E5" w:rsidSect="00E633C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8245F"/>
    <w:multiLevelType w:val="hybridMultilevel"/>
    <w:tmpl w:val="18CA3CC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61787"/>
    <w:multiLevelType w:val="hybridMultilevel"/>
    <w:tmpl w:val="9FDC3D3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F6EFD"/>
    <w:multiLevelType w:val="hybridMultilevel"/>
    <w:tmpl w:val="E49E3A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843ECB"/>
    <w:multiLevelType w:val="hybridMultilevel"/>
    <w:tmpl w:val="BC42DC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016532"/>
    <w:multiLevelType w:val="hybridMultilevel"/>
    <w:tmpl w:val="F67E052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2DC"/>
    <w:rsid w:val="000E3A66"/>
    <w:rsid w:val="002002F5"/>
    <w:rsid w:val="00240EEC"/>
    <w:rsid w:val="003D3FAE"/>
    <w:rsid w:val="003E30F7"/>
    <w:rsid w:val="004F1337"/>
    <w:rsid w:val="004F72DC"/>
    <w:rsid w:val="00576256"/>
    <w:rsid w:val="005944F5"/>
    <w:rsid w:val="006F358A"/>
    <w:rsid w:val="00701542"/>
    <w:rsid w:val="00751630"/>
    <w:rsid w:val="007B3372"/>
    <w:rsid w:val="008763E5"/>
    <w:rsid w:val="008D4B9C"/>
    <w:rsid w:val="008D51FF"/>
    <w:rsid w:val="009178FF"/>
    <w:rsid w:val="009649C7"/>
    <w:rsid w:val="009A59DB"/>
    <w:rsid w:val="00A30FA8"/>
    <w:rsid w:val="00A73B63"/>
    <w:rsid w:val="00AE014F"/>
    <w:rsid w:val="00CE5362"/>
    <w:rsid w:val="00D02E8C"/>
    <w:rsid w:val="00D43C84"/>
    <w:rsid w:val="00D93550"/>
    <w:rsid w:val="00E633C7"/>
    <w:rsid w:val="00F65B29"/>
    <w:rsid w:val="00FB1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3A04D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A5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Santarsiero</dc:creator>
  <cp:keywords/>
  <dc:description/>
  <cp:lastModifiedBy>Paola Santarsiero</cp:lastModifiedBy>
  <cp:revision>9</cp:revision>
  <dcterms:created xsi:type="dcterms:W3CDTF">2021-05-08T11:05:00Z</dcterms:created>
  <dcterms:modified xsi:type="dcterms:W3CDTF">2021-06-03T15:11:00Z</dcterms:modified>
</cp:coreProperties>
</file>