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57D30" w14:textId="100E9E2B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</w:t>
      </w:r>
      <w:r w:rsidR="008A68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533E4">
        <w:rPr>
          <w:rFonts w:ascii="Times New Roman" w:hAnsi="Times New Roman" w:cs="Times New Roman"/>
          <w:b/>
          <w:sz w:val="28"/>
          <w:szCs w:val="28"/>
        </w:rPr>
        <w:t>2</w:t>
      </w:r>
      <w:r w:rsidR="008A6889">
        <w:rPr>
          <w:rFonts w:ascii="Times New Roman" w:hAnsi="Times New Roman" w:cs="Times New Roman"/>
          <w:b/>
          <w:sz w:val="28"/>
          <w:szCs w:val="28"/>
        </w:rPr>
        <w:t>1</w:t>
      </w:r>
    </w:p>
    <w:p w14:paraId="7E107D57" w14:textId="156EA712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</w:t>
      </w:r>
      <w:r w:rsidR="004746DF">
        <w:rPr>
          <w:rFonts w:ascii="Times New Roman" w:hAnsi="Times New Roman" w:cs="Times New Roman"/>
          <w:b/>
          <w:sz w:val="28"/>
          <w:szCs w:val="28"/>
        </w:rPr>
        <w:t xml:space="preserve">svolto </w:t>
      </w:r>
      <w:r>
        <w:rPr>
          <w:rFonts w:ascii="Times New Roman" w:hAnsi="Times New Roman" w:cs="Times New Roman"/>
          <w:b/>
          <w:sz w:val="28"/>
          <w:szCs w:val="28"/>
        </w:rPr>
        <w:t>di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A93">
        <w:rPr>
          <w:rFonts w:ascii="Times New Roman" w:hAnsi="Times New Roman" w:cs="Times New Roman"/>
          <w:b/>
          <w:sz w:val="28"/>
          <w:szCs w:val="28"/>
        </w:rPr>
        <w:t>Lingua e cultura latina</w:t>
      </w:r>
    </w:p>
    <w:p w14:paraId="59A569D1" w14:textId="19224621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8275FC">
        <w:rPr>
          <w:rFonts w:ascii="Times New Roman" w:hAnsi="Times New Roman" w:cs="Times New Roman"/>
          <w:b/>
          <w:sz w:val="28"/>
          <w:szCs w:val="28"/>
        </w:rPr>
        <w:t>e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A93">
        <w:rPr>
          <w:rFonts w:ascii="Times New Roman" w:hAnsi="Times New Roman" w:cs="Times New Roman"/>
          <w:b/>
          <w:sz w:val="28"/>
          <w:szCs w:val="28"/>
        </w:rPr>
        <w:t>1</w:t>
      </w:r>
      <w:r w:rsidR="00337CC9">
        <w:rPr>
          <w:rFonts w:ascii="Times New Roman" w:hAnsi="Times New Roman" w:cs="Times New Roman"/>
          <w:b/>
          <w:sz w:val="28"/>
          <w:szCs w:val="28"/>
        </w:rPr>
        <w:t>B</w:t>
      </w:r>
      <w:r w:rsidR="008A6889">
        <w:rPr>
          <w:rFonts w:ascii="Times New Roman" w:hAnsi="Times New Roman" w:cs="Times New Roman"/>
          <w:b/>
          <w:sz w:val="28"/>
          <w:szCs w:val="28"/>
        </w:rPr>
        <w:t xml:space="preserve"> LSU</w:t>
      </w:r>
    </w:p>
    <w:p w14:paraId="39D95077" w14:textId="706C0549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8A6889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: Marta Malaguti</w:t>
      </w:r>
    </w:p>
    <w:p w14:paraId="703E9393" w14:textId="2BB067F0" w:rsidR="008275FC" w:rsidRDefault="008275FC" w:rsidP="008275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9902DA4" w14:textId="41791226" w:rsidR="008275FC" w:rsidRPr="008275FC" w:rsidRDefault="008275FC" w:rsidP="008275F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Libro di testo: “Grammatica Picta”, volume Lezioni 1 e Grammatica, Pepe-Villardo, Einaudi Scuola</w:t>
      </w:r>
    </w:p>
    <w:p w14:paraId="2FF34E7F" w14:textId="77777777" w:rsidR="00AC771E" w:rsidRDefault="00AC771E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FAE9D" w14:textId="0DDB4503" w:rsidR="0062170B" w:rsidRDefault="00824A93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LINGUA:</w:t>
      </w:r>
    </w:p>
    <w:p w14:paraId="39A61DFD" w14:textId="1A7E47A2" w:rsidR="00AC771E" w:rsidRPr="00AC771E" w:rsidRDefault="00AC771E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La formazione delle parole: tema, radice, desinenza, prefissi, suffissi</w:t>
      </w:r>
    </w:p>
    <w:p w14:paraId="10074A58" w14:textId="72E2ED3C" w:rsidR="008A6889" w:rsidRDefault="004746DF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771E">
        <w:rPr>
          <w:rFonts w:ascii="Times New Roman" w:hAnsi="Times New Roman" w:cs="Times New Roman"/>
          <w:sz w:val="24"/>
          <w:szCs w:val="24"/>
        </w:rPr>
        <w:t>La pronuncia latina, la quantità sillabica e le regole dell’accentazione</w:t>
      </w:r>
    </w:p>
    <w:p w14:paraId="427B03E0" w14:textId="37C340DB" w:rsidR="00AC771E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Ripasso dei complementi fondamentali in lingua italiana</w:t>
      </w:r>
    </w:p>
    <w:p w14:paraId="1882F38D" w14:textId="759BC1D1" w:rsidR="00AC771E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casi latini</w:t>
      </w:r>
    </w:p>
    <w:p w14:paraId="38F23FAF" w14:textId="3CC4D14F" w:rsidR="00FA47D6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prima declinazione</w:t>
      </w:r>
    </w:p>
    <w:p w14:paraId="659EA81A" w14:textId="2BAFB607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seconda declinazione</w:t>
      </w:r>
    </w:p>
    <w:p w14:paraId="0EE6EC8F" w14:textId="13F67D76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Gli aggettivi della prima classe</w:t>
      </w:r>
    </w:p>
    <w:p w14:paraId="7237C13A" w14:textId="30EF4AAB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Presente indicativo del verbo sum</w:t>
      </w:r>
    </w:p>
    <w:p w14:paraId="67105823" w14:textId="67F306C6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paradigma verbale: tema e vocale tematica delle quattro coniugazioni</w:t>
      </w:r>
    </w:p>
    <w:p w14:paraId="7157CD5B" w14:textId="6877584D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ricerca sul vocabolario on line e su quello cartaceo</w:t>
      </w:r>
    </w:p>
    <w:p w14:paraId="151FF8AF" w14:textId="71BC6EDA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Infinito presente delle quattro coniugazioni</w:t>
      </w:r>
    </w:p>
    <w:p w14:paraId="64F59B8D" w14:textId="0BBD3B61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Presente indicativo delle quattro coniugazioni</w:t>
      </w:r>
    </w:p>
    <w:p w14:paraId="0B3CEF18" w14:textId="448CB084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 complementi di stato in luogo, moto a luogo, moto da luogo, moto per luogo </w:t>
      </w:r>
    </w:p>
    <w:p w14:paraId="2968AB22" w14:textId="3298835C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diatesi passiva al</w:t>
      </w:r>
      <w:r w:rsidR="00F54F7E">
        <w:rPr>
          <w:rFonts w:ascii="Times New Roman" w:hAnsi="Times New Roman" w:cs="Times New Roman"/>
          <w:sz w:val="24"/>
          <w:szCs w:val="24"/>
        </w:rPr>
        <w:t xml:space="preserve">l’infinito e al </w:t>
      </w:r>
      <w:r>
        <w:rPr>
          <w:rFonts w:ascii="Times New Roman" w:hAnsi="Times New Roman" w:cs="Times New Roman"/>
          <w:sz w:val="24"/>
          <w:szCs w:val="24"/>
        </w:rPr>
        <w:t>presente indicativo delle quattro coniugazioni</w:t>
      </w:r>
    </w:p>
    <w:p w14:paraId="733D720A" w14:textId="645C86DA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complementi d’agente e di causa efficiente</w:t>
      </w:r>
    </w:p>
    <w:p w14:paraId="4CAE3D4D" w14:textId="3F99D640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complementi di qualità, modo, mezzo, compagnia, unione</w:t>
      </w:r>
    </w:p>
    <w:p w14:paraId="40DAFD51" w14:textId="736C96A5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3D4D">
        <w:rPr>
          <w:rFonts w:ascii="Times New Roman" w:hAnsi="Times New Roman" w:cs="Times New Roman"/>
          <w:sz w:val="24"/>
          <w:szCs w:val="24"/>
        </w:rPr>
        <w:t xml:space="preserve"> L’imperfetto indicativo di sum</w:t>
      </w:r>
    </w:p>
    <w:p w14:paraId="27DC3C0B" w14:textId="49D6D32D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L’imperfetto indicativo delle quattro coniugazioni</w:t>
      </w:r>
    </w:p>
    <w:p w14:paraId="51704D59" w14:textId="79D31224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diatesi passiva all’imperfetto indicativo delle quattro coniugazioni</w:t>
      </w:r>
    </w:p>
    <w:p w14:paraId="316BF20E" w14:textId="4B49263E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complementi di tempo determinato e tempo continuato</w:t>
      </w:r>
    </w:p>
    <w:p w14:paraId="7F12C3B0" w14:textId="52E9206D" w:rsidR="008422FF" w:rsidRDefault="00033D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terza declinazione</w:t>
      </w:r>
    </w:p>
    <w:p w14:paraId="0DEA3259" w14:textId="154AAFDD" w:rsidR="0061194D" w:rsidRDefault="00824A93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CULTURA:</w:t>
      </w:r>
    </w:p>
    <w:p w14:paraId="52026118" w14:textId="3F3060A0" w:rsidR="00FA47D6" w:rsidRP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Tour virtuale di Roma antica: i fori, il Campidoglio, il Circo Massimo, l’Ara Pacis</w:t>
      </w:r>
    </w:p>
    <w:p w14:paraId="0A8F60FE" w14:textId="452960B0" w:rsidR="00FA47D6" w:rsidRDefault="00FA47D6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Approfondimenti in ppt o presentazioni google a cura degli studenti su materiale messo a disposizione dalla docente:</w:t>
      </w:r>
    </w:p>
    <w:p w14:paraId="5F6F06F8" w14:textId="0262222F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La scuola a Roma</w:t>
      </w:r>
    </w:p>
    <w:p w14:paraId="09C6272A" w14:textId="34A94CE0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Come vestivano i romani</w:t>
      </w:r>
    </w:p>
    <w:p w14:paraId="1E52B12D" w14:textId="3DF7BFA7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L’alimentazione nell’antica Roma</w:t>
      </w:r>
    </w:p>
    <w:p w14:paraId="6480483A" w14:textId="38E4AC0F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 ludi romani</w:t>
      </w:r>
    </w:p>
    <w:p w14:paraId="54B2CC5E" w14:textId="548DD787" w:rsidR="008422FF" w:rsidRDefault="00FA47D6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La condizione schiavile</w:t>
      </w:r>
    </w:p>
    <w:p w14:paraId="6A57077D" w14:textId="45837271" w:rsidR="008422FF" w:rsidRDefault="008422F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PERCORS</w:t>
      </w:r>
      <w:r w:rsidR="00824A93">
        <w:rPr>
          <w:rFonts w:ascii="Times New Roman" w:hAnsi="Times New Roman" w:cs="Times New Roman"/>
          <w:b/>
          <w:sz w:val="24"/>
          <w:szCs w:val="24"/>
        </w:rPr>
        <w:t>O DI EDUCAZIONE CIVICA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ECA252D" w14:textId="1898DD35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Visione del film “Il delitto Mattarella”, di A. Grimaldi</w:t>
      </w:r>
    </w:p>
    <w:p w14:paraId="3B6B0662" w14:textId="220E5D56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Incontro on line con A. Grimaldi e l’ex magistrato antimafia L. Agueci </w:t>
      </w:r>
    </w:p>
    <w:p w14:paraId="035CB8A6" w14:textId="0F56720D" w:rsidR="00FA47D6" w:rsidRP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Elaborazione di un’intervista immaginaria a Piersanti Mattarella</w:t>
      </w:r>
    </w:p>
    <w:p w14:paraId="4CD1C866" w14:textId="77777777" w:rsidR="00F54F7E" w:rsidRDefault="00F54F7E" w:rsidP="008422FF">
      <w:pPr>
        <w:rPr>
          <w:rFonts w:ascii="Times New Roman" w:hAnsi="Times New Roman" w:cs="Times New Roman"/>
          <w:sz w:val="24"/>
          <w:szCs w:val="24"/>
        </w:rPr>
      </w:pPr>
    </w:p>
    <w:p w14:paraId="64B165AC" w14:textId="70922B6A" w:rsidR="00054C20" w:rsidRDefault="00F54F7E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Civitavecchia, 11/06/2021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4C20">
        <w:rPr>
          <w:rFonts w:ascii="Times New Roman" w:hAnsi="Times New Roman" w:cs="Times New Roman"/>
          <w:sz w:val="24"/>
          <w:szCs w:val="24"/>
        </w:rPr>
        <w:t>LA DOCENTE:</w:t>
      </w:r>
    </w:p>
    <w:p w14:paraId="551FB738" w14:textId="386A531A" w:rsidR="00FA47D6" w:rsidRPr="0037505C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Marta Malaguti</w:t>
      </w:r>
    </w:p>
    <w:sectPr w:rsidR="00FA47D6" w:rsidRPr="00375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33D4D"/>
    <w:rsid w:val="00054C20"/>
    <w:rsid w:val="002533E4"/>
    <w:rsid w:val="00337CC9"/>
    <w:rsid w:val="0037505C"/>
    <w:rsid w:val="00407EE4"/>
    <w:rsid w:val="004746DF"/>
    <w:rsid w:val="005501E5"/>
    <w:rsid w:val="0061194D"/>
    <w:rsid w:val="0062170B"/>
    <w:rsid w:val="006630DC"/>
    <w:rsid w:val="00824A93"/>
    <w:rsid w:val="008275FC"/>
    <w:rsid w:val="008422FF"/>
    <w:rsid w:val="008A6889"/>
    <w:rsid w:val="008E1AD3"/>
    <w:rsid w:val="00A36A33"/>
    <w:rsid w:val="00A81195"/>
    <w:rsid w:val="00AC771E"/>
    <w:rsid w:val="00B56ECC"/>
    <w:rsid w:val="00C82377"/>
    <w:rsid w:val="00DD6C09"/>
    <w:rsid w:val="00E30349"/>
    <w:rsid w:val="00F11360"/>
    <w:rsid w:val="00F54F7E"/>
    <w:rsid w:val="00FA47D6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E5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4</cp:revision>
  <dcterms:created xsi:type="dcterms:W3CDTF">2021-06-14T06:48:00Z</dcterms:created>
  <dcterms:modified xsi:type="dcterms:W3CDTF">2021-06-14T07:00:00Z</dcterms:modified>
</cp:coreProperties>
</file>