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974" w:rsidRPr="009E30B9" w:rsidRDefault="00723974" w:rsidP="007239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</w:pPr>
      <w:r w:rsidRPr="009E30B9"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  <w:t>PROGRAMMA di SCIENZE UMANE</w:t>
      </w:r>
    </w:p>
    <w:p w:rsidR="00723974" w:rsidRDefault="00723974" w:rsidP="00723974">
      <w:pPr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</w:pPr>
      <w:r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  <w:t>II sez. A  L.S.U.</w:t>
      </w:r>
    </w:p>
    <w:p w:rsidR="00723974" w:rsidRDefault="00723974" w:rsidP="0072397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a.s.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2020-2021</w:t>
      </w:r>
    </w:p>
    <w:p w:rsidR="00723974" w:rsidRDefault="00723974" w:rsidP="0072397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723974" w:rsidRPr="0096688A" w:rsidRDefault="00723974" w:rsidP="00723974">
      <w:pPr>
        <w:jc w:val="center"/>
        <w:rPr>
          <w:rFonts w:ascii="Times New Roman" w:hAnsi="Times New Roman" w:cs="Times New Roman"/>
          <w:sz w:val="18"/>
          <w:szCs w:val="18"/>
        </w:rPr>
      </w:pPr>
      <w:r w:rsidRPr="0096688A">
        <w:rPr>
          <w:rFonts w:ascii="Times New Roman" w:hAnsi="Times New Roman" w:cs="Times New Roman"/>
          <w:sz w:val="18"/>
          <w:szCs w:val="18"/>
        </w:rPr>
        <w:t>METODOLOGIA DI STUDIO: COMPRENDERE E RIELABORARE CONTESTUALIZZANDO</w:t>
      </w:r>
    </w:p>
    <w:p w:rsidR="00723974" w:rsidRPr="00594092" w:rsidRDefault="00723974" w:rsidP="00723974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</w:t>
      </w:r>
      <w:r w:rsidRPr="00594092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ettura guidata, sottolineatura produttiva,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prendere appunti</w:t>
      </w:r>
      <w:r w:rsidRPr="00594092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come e perché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, analisi di un testo, imparare ad imparare, acquisire ed interpretare un’informazione, collaborare e partecipare, agire in modo autonomo e responsabile </w:t>
      </w:r>
    </w:p>
    <w:p w:rsidR="00723974" w:rsidRPr="00DA770C" w:rsidRDefault="00723974" w:rsidP="00723974">
      <w:pPr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</w:pPr>
      <w:r w:rsidRPr="009E30B9"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  <w:t>PEDAGOGIA</w:t>
      </w:r>
    </w:p>
    <w:p w:rsidR="00723974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5174CE">
        <w:rPr>
          <w:rFonts w:ascii="Times New Roman" w:hAnsi="Times New Roman" w:cs="Times New Roman"/>
          <w:sz w:val="24"/>
          <w:szCs w:val="24"/>
        </w:rPr>
        <w:t>Pedagogia: significato dei termini educazione e pedagogia, nascita dell’educazione e della pedagogia</w:t>
      </w:r>
    </w:p>
    <w:p w:rsidR="00723974" w:rsidRPr="00594092" w:rsidRDefault="00723974" w:rsidP="00723974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C</w:t>
      </w:r>
      <w:r w:rsidRPr="008D7899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oncetti di educazione, istruzione, formazione e pedagogia</w:t>
      </w:r>
    </w:p>
    <w:p w:rsidR="00723974" w:rsidRPr="008805BC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Che </w:t>
      </w: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cosa è l'educazione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805BC">
        <w:rPr>
          <w:rFonts w:ascii="Times New Roman" w:hAnsi="Times New Roman" w:cs="Times New Roman"/>
          <w:sz w:val="24"/>
          <w:szCs w:val="24"/>
        </w:rPr>
        <w:t>ducazione spontanea e professionale</w:t>
      </w:r>
    </w:p>
    <w:p w:rsidR="00723974" w:rsidRPr="00E5275F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FA028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Che cosa significa educare, educatori ed educandi,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relazione educativa e scopo dell’educazione, motivazione intrinseca ed estrinseca</w:t>
      </w:r>
    </w:p>
    <w:p w:rsidR="00723974" w:rsidRPr="008805BC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</w:t>
      </w: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ducazione intenzionale e consapevole volta a produrre un mutamento duraturo e profondo</w:t>
      </w:r>
    </w:p>
    <w:p w:rsidR="00723974" w:rsidRPr="008805BC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Educazione come accudimento, acquisizione e sviluppo</w:t>
      </w:r>
    </w:p>
    <w:p w:rsidR="00723974" w:rsidRPr="008805BC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Perché è necessario educare, dicotomia natura o cultura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prole inetta e prole precoce</w:t>
      </w:r>
    </w:p>
    <w:p w:rsidR="00723974" w:rsidRPr="008805BC" w:rsidRDefault="00723974" w:rsidP="00723974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Famiglia e scuola agenzie educative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caratteristiche e funzione formativa della scuola, apprendimento formale, non formale e informale</w:t>
      </w:r>
    </w:p>
    <w:p w:rsidR="00723974" w:rsidRPr="008805BC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Modello</w:t>
      </w: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autoritario, permissivo, democratico</w:t>
      </w:r>
    </w:p>
    <w:p w:rsidR="00723974" w:rsidRPr="008805BC" w:rsidRDefault="00723974" w:rsidP="00723974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Relazione insegnante-allievo, intelligenza emotiva ed empatia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importanza dell’autovalutazione</w:t>
      </w:r>
    </w:p>
    <w:p w:rsidR="00723974" w:rsidRPr="008805BC" w:rsidRDefault="00723974" w:rsidP="00723974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La comunicazione nella relazione educativa, 1° e 5° assioma della comunicazione secondo gli studi di </w:t>
      </w:r>
      <w:proofErr w:type="spellStart"/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Watzlawich</w:t>
      </w:r>
      <w:proofErr w:type="spellEnd"/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la comunicazione tra pari</w:t>
      </w:r>
    </w:p>
    <w:p w:rsidR="00723974" w:rsidRPr="00164F8E" w:rsidRDefault="00164F8E" w:rsidP="00164F8E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color w:val="303030"/>
          <w:shd w:val="clear" w:color="auto" w:fill="FFFFFF"/>
        </w:rPr>
        <w:t xml:space="preserve">La relazione educativa secondo l’approccio umanistico di Carl </w:t>
      </w:r>
      <w:proofErr w:type="spellStart"/>
      <w:r w:rsidRPr="00164F8E">
        <w:rPr>
          <w:rFonts w:ascii="Times New Roman" w:hAnsi="Times New Roman" w:cs="Times New Roman"/>
          <w:color w:val="303030"/>
          <w:shd w:val="clear" w:color="auto" w:fill="FFFFFF"/>
        </w:rPr>
        <w:t>Rogers</w:t>
      </w:r>
      <w:proofErr w:type="spellEnd"/>
      <w:r w:rsidRPr="00164F8E">
        <w:rPr>
          <w:rFonts w:ascii="Times New Roman" w:hAnsi="Times New Roman" w:cs="Times New Roman"/>
          <w:color w:val="303030"/>
          <w:shd w:val="clear" w:color="auto" w:fill="FFFFFF"/>
        </w:rPr>
        <w:t>,  l’approccio psicoanalitico</w:t>
      </w:r>
      <w:r>
        <w:rPr>
          <w:rFonts w:ascii="Times New Roman" w:hAnsi="Times New Roman" w:cs="Times New Roman"/>
          <w:color w:val="303030"/>
          <w:shd w:val="clear" w:color="auto" w:fill="FFFFFF"/>
        </w:rPr>
        <w:t xml:space="preserve"> di Freud</w:t>
      </w:r>
      <w:r w:rsidRPr="00164F8E">
        <w:rPr>
          <w:rFonts w:ascii="Times New Roman" w:hAnsi="Times New Roman" w:cs="Times New Roman"/>
          <w:color w:val="303030"/>
          <w:shd w:val="clear" w:color="auto" w:fill="FFFFFF"/>
        </w:rPr>
        <w:t>, l’approccio sistemico-relazionale</w:t>
      </w:r>
      <w:r>
        <w:rPr>
          <w:rFonts w:ascii="Times New Roman" w:hAnsi="Times New Roman" w:cs="Times New Roman"/>
          <w:color w:val="303030"/>
          <w:shd w:val="clear" w:color="auto" w:fill="FFFFFF"/>
        </w:rPr>
        <w:t xml:space="preserve"> della scuola di Palo Alto</w:t>
      </w:r>
    </w:p>
    <w:p w:rsidR="00723974" w:rsidRPr="00616DBA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16DB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Nascita </w:t>
      </w:r>
      <w:r w:rsidR="00164F8E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della </w:t>
      </w:r>
      <w:r w:rsidRPr="00616DB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pedagogia, </w:t>
      </w:r>
      <w:r w:rsidRPr="00FA028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contesto storico ed aspetto pedagogico</w:t>
      </w:r>
      <w:r w:rsidRPr="00616DB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: le antiche civiltà pre-elleniche </w:t>
      </w:r>
    </w:p>
    <w:p w:rsidR="00723974" w:rsidRPr="00616DBA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16DB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La cultura orale prima della scrittura: miti, canti, proverbi</w:t>
      </w:r>
    </w:p>
    <w:p w:rsidR="00723974" w:rsidRPr="001D5320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La </w:t>
      </w: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nascita della scrittura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e i vantaggi della parola scritta per </w:t>
      </w:r>
      <w:r w:rsidRPr="001D5320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i Sumeri, gli Egizi, i Fenici</w:t>
      </w:r>
    </w:p>
    <w:p w:rsidR="00723974" w:rsidRPr="00616DBA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Le prime istituzioni educative dell’antichità in Mesopotamia, in Egitto e presso i Fenici: l’</w:t>
      </w: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educazione nel tempio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le scuole per gli scribi, similitudini e differenze</w:t>
      </w:r>
    </w:p>
    <w:p w:rsidR="00723974" w:rsidRPr="00616DBA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16DB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Relazioni educative nella storia, obiettivi dell'educazione infantile</w:t>
      </w:r>
    </w:p>
    <w:p w:rsidR="00723974" w:rsidRPr="00723974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077195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Educazione ebraica: contesto storico e sistema educativo di matrice religiosa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</w:t>
      </w:r>
    </w:p>
    <w:p w:rsidR="00723974" w:rsidRPr="00723974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077195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La Grecia arcaica: contesto storico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, </w:t>
      </w:r>
      <w:r w:rsidRPr="00723974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azione dell’eroe e del cittadino, 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</w:t>
      </w:r>
      <w:r w:rsidRPr="00723974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ducazione alla virtù attraverso i poemi di Omero e di Esiodo</w:t>
      </w:r>
    </w:p>
    <w:p w:rsidR="00723974" w:rsidRPr="00C66BD9" w:rsidRDefault="00723974" w:rsidP="00723974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</w:t>
      </w:r>
      <w:r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ontesto storico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-politico</w:t>
      </w:r>
      <w:r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in cui si sviluppano le modalità educative nelle polis Sparta ed Atene</w:t>
      </w:r>
    </w:p>
    <w:p w:rsidR="00723974" w:rsidRPr="00726BE3" w:rsidRDefault="00723974" w:rsidP="009C7A1D">
      <w:pPr>
        <w:pStyle w:val="Paragrafoelenco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lastRenderedPageBreak/>
        <w:t>Sparta: c</w:t>
      </w:r>
      <w:r w:rsidRPr="003F56CB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ontesto storico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-politico;</w:t>
      </w:r>
      <w:r w:rsidRPr="00726BE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sistema formativo spartano: l’educazione del soldato - l’</w:t>
      </w:r>
      <w:r w:rsidR="009C7A1D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educazione maschile e femminile</w:t>
      </w:r>
      <w:bookmarkStart w:id="0" w:name="_GoBack"/>
      <w:bookmarkEnd w:id="0"/>
    </w:p>
    <w:p w:rsidR="00723974" w:rsidRPr="00726BE3" w:rsidRDefault="00723974" w:rsidP="009C7A1D">
      <w:pPr>
        <w:pStyle w:val="Paragrafoelenco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Atene: contesto storico-politico;</w:t>
      </w:r>
      <w:r w:rsidRPr="00726BE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sistema formativo ateniese: l’educazione del cittadino – educazione formale, informale, l’efebia</w:t>
      </w:r>
    </w:p>
    <w:p w:rsidR="00723974" w:rsidRDefault="00723974" w:rsidP="00723974">
      <w:pPr>
        <w:pStyle w:val="Paragrafoelenco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654C9">
        <w:rPr>
          <w:rFonts w:ascii="Times New Roman" w:hAnsi="Times New Roman" w:cs="Times New Roman"/>
          <w:sz w:val="24"/>
          <w:szCs w:val="24"/>
        </w:rPr>
        <w:t>Nascita della filosofia</w:t>
      </w:r>
    </w:p>
    <w:p w:rsidR="00723974" w:rsidRPr="00DA1E94" w:rsidRDefault="00723974" w:rsidP="00723974">
      <w:pPr>
        <w:pStyle w:val="Paragrafoelenco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-</w:t>
      </w:r>
      <w:r w:rsidRPr="00B654C9">
        <w:rPr>
          <w:rFonts w:ascii="Times New Roman" w:hAnsi="Times New Roman" w:cs="Times New Roman"/>
        </w:rPr>
        <w:t xml:space="preserve"> </w:t>
      </w:r>
      <w:r w:rsidR="00164F8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i S</w:t>
      </w:r>
      <w:r w:rsidRPr="00B654C9">
        <w:rPr>
          <w:rFonts w:ascii="Times New Roman" w:hAnsi="Times New Roman" w:cs="Times New Roman"/>
        </w:rPr>
        <w:t>ofisti</w:t>
      </w:r>
      <w:r w:rsidRPr="004A61C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077859">
        <w:rPr>
          <w:rFonts w:ascii="Times New Roman" w:eastAsia="Times New Roman" w:hAnsi="Times New Roman" w:cs="Times New Roman"/>
          <w:sz w:val="24"/>
          <w:szCs w:val="24"/>
          <w:lang w:eastAsia="it-IT"/>
        </w:rPr>
        <w:t>primi filosofi morali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hAnsi="Times New Roman" w:cs="Times New Roman"/>
        </w:rPr>
        <w:t xml:space="preserve">- relativismo e arte oratoria,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c</w:t>
      </w:r>
      <w:r w:rsidRP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entralità dell’uomo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, </w:t>
      </w:r>
      <w:hyperlink r:id="rId6" w:tooltip="Relativismo" w:history="1">
        <w:r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r</w:t>
        </w:r>
        <w:r w:rsidRPr="00DA1E94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elativismo</w:t>
        </w:r>
      </w:hyperlink>
      <w:r w:rsidRP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ed </w:t>
      </w:r>
      <w:hyperlink r:id="rId7" w:tooltip="Empirismo" w:history="1">
        <w:r w:rsidRPr="00DA1E94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empirismo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DA1E94">
        <w:t xml:space="preserve"> </w:t>
      </w:r>
      <w:hyperlink r:id="rId8" w:tooltip="Dialettica" w:history="1">
        <w:r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d</w:t>
        </w:r>
        <w:r w:rsidRPr="00DA1E94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ialettica</w:t>
        </w:r>
      </w:hyperlink>
      <w:r w:rsidRP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 </w:t>
      </w:r>
      <w:hyperlink r:id="rId9" w:tooltip="Retorica" w:history="1">
        <w:r w:rsidRPr="00DA1E94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retorica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insegnabilità</w:t>
      </w:r>
      <w:proofErr w:type="spellEnd"/>
      <w:r w:rsidRP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della virtù</w:t>
      </w:r>
    </w:p>
    <w:p w:rsidR="00723974" w:rsidRPr="00B654C9" w:rsidRDefault="00723974" w:rsidP="00723974">
      <w:pPr>
        <w:spacing w:after="0"/>
        <w:ind w:firstLine="709"/>
        <w:rPr>
          <w:rFonts w:ascii="Times New Roman" w:hAnsi="Times New Roman" w:cs="Times New Roman"/>
        </w:rPr>
      </w:pPr>
      <w:r w:rsidRPr="00B654C9">
        <w:rPr>
          <w:rFonts w:ascii="Times New Roman" w:hAnsi="Times New Roman" w:cs="Times New Roman"/>
        </w:rPr>
        <w:t>Lettura</w:t>
      </w:r>
      <w:r>
        <w:rPr>
          <w:rFonts w:ascii="Times New Roman" w:hAnsi="Times New Roman" w:cs="Times New Roman"/>
        </w:rPr>
        <w:t xml:space="preserve"> “Le responsabilità dei retori”,  “E</w:t>
      </w:r>
      <w:r w:rsidRPr="00B654C9">
        <w:rPr>
          <w:rFonts w:ascii="Times New Roman" w:hAnsi="Times New Roman" w:cs="Times New Roman"/>
        </w:rPr>
        <w:t>ncomio di Elena”</w:t>
      </w:r>
    </w:p>
    <w:p w:rsidR="00723974" w:rsidRPr="00164F8E" w:rsidRDefault="00723974" w:rsidP="00164F8E">
      <w:pPr>
        <w:pStyle w:val="Paragrafoelenco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164F8E">
        <w:rPr>
          <w:rFonts w:ascii="Times New Roman" w:hAnsi="Times New Roman" w:cs="Times New Roman"/>
        </w:rPr>
        <w:t>Socrate: vita, pensiero e metodo – ironia e maieutica, sapere di non sapere</w:t>
      </w:r>
    </w:p>
    <w:p w:rsidR="00723974" w:rsidRPr="00164F8E" w:rsidRDefault="00723974" w:rsidP="00164F8E">
      <w:pPr>
        <w:pStyle w:val="Paragrafoelenco"/>
        <w:numPr>
          <w:ilvl w:val="0"/>
          <w:numId w:val="7"/>
        </w:numPr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sz w:val="24"/>
          <w:szCs w:val="24"/>
        </w:rPr>
        <w:t xml:space="preserve">Platone: vita e opere; </w:t>
      </w:r>
      <w:r w:rsidRPr="00164F8E">
        <w:rPr>
          <w:rFonts w:ascii="Times New Roman" w:hAnsi="Times New Roman" w:cs="Times New Roman"/>
        </w:rPr>
        <w:t xml:space="preserve">concezione della realtà e dell’uomo,  </w:t>
      </w:r>
      <w:r w:rsidRPr="00164F8E">
        <w:rPr>
          <w:rFonts w:ascii="Times New Roman" w:hAnsi="Times New Roman" w:cs="Times New Roman"/>
          <w:sz w:val="24"/>
          <w:szCs w:val="24"/>
        </w:rPr>
        <w:t>mondo sensibile, mondo iperuranio; virtù e anima; il mito della caverna; l’educazione nella repubblica ideale</w:t>
      </w:r>
    </w:p>
    <w:p w:rsidR="00723974" w:rsidRDefault="00723974" w:rsidP="00723974">
      <w:pPr>
        <w:spacing w:after="0"/>
        <w:ind w:left="709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Lettura “Apologia di Socrate”</w:t>
      </w:r>
    </w:p>
    <w:p w:rsidR="00723974" w:rsidRPr="00164F8E" w:rsidRDefault="00723974" w:rsidP="00164F8E">
      <w:pPr>
        <w:pStyle w:val="Paragrafoelenco"/>
        <w:numPr>
          <w:ilvl w:val="0"/>
          <w:numId w:val="7"/>
        </w:numPr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Isocrate: l'educazione del buon oratore e</w:t>
      </w:r>
    </w:p>
    <w:p w:rsidR="00723974" w:rsidRPr="006D6012" w:rsidRDefault="00723974" w:rsidP="00723974">
      <w:pPr>
        <w:spacing w:after="0"/>
        <w:ind w:left="709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L</w:t>
      </w:r>
      <w:r w:rsidRPr="006D6012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ettura "Il gioco strumento educativo"</w:t>
      </w:r>
    </w:p>
    <w:p w:rsidR="00723974" w:rsidRPr="00164F8E" w:rsidRDefault="00723974" w:rsidP="00164F8E">
      <w:pPr>
        <w:pStyle w:val="Paragrafoelenco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sz w:val="24"/>
          <w:szCs w:val="24"/>
        </w:rPr>
        <w:t>Aristotele: vita e opere; concezione della realtà e dell’uomo, il pensiero etico, politica ed educazione, concetti di virtù etiche e dianoetiche, potenza, atto e Atto Puro</w:t>
      </w:r>
    </w:p>
    <w:p w:rsidR="006E77EA" w:rsidRPr="00164F8E" w:rsidRDefault="006B56AA" w:rsidP="00164F8E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color w:val="303030"/>
          <w:shd w:val="clear" w:color="auto" w:fill="FFFFFF"/>
        </w:rPr>
        <w:t>L’età ellenistica: l’educazione  nell’impero macedone, la formazione circolare e le sue fasi</w:t>
      </w:r>
      <w:r w:rsidR="006E77EA" w:rsidRPr="00164F8E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  <w:r w:rsidRPr="00164F8E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</w:p>
    <w:p w:rsidR="006E77EA" w:rsidRPr="00164F8E" w:rsidRDefault="00F543DD" w:rsidP="00F543DD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shd w:val="clear" w:color="auto" w:fill="FFFFFF"/>
        </w:rPr>
        <w:t>L</w:t>
      </w:r>
      <w:r w:rsidR="006E77EA" w:rsidRPr="00164F8E">
        <w:rPr>
          <w:rFonts w:ascii="Times New Roman" w:hAnsi="Times New Roman" w:cs="Times New Roman"/>
          <w:shd w:val="clear" w:color="auto" w:fill="FFFFFF"/>
        </w:rPr>
        <w:t>o Stoicismo</w:t>
      </w:r>
      <w:r w:rsidRPr="00164F8E">
        <w:rPr>
          <w:rFonts w:ascii="Times New Roman" w:hAnsi="Times New Roman" w:cs="Times New Roman"/>
          <w:shd w:val="clear" w:color="auto" w:fill="FFFFFF"/>
        </w:rPr>
        <w:t>:</w:t>
      </w:r>
      <w:r w:rsidR="006E77EA" w:rsidRPr="00164F8E">
        <w:rPr>
          <w:rFonts w:ascii="Times New Roman" w:hAnsi="Times New Roman" w:cs="Times New Roman"/>
          <w:shd w:val="clear" w:color="auto" w:fill="FFFFFF"/>
        </w:rPr>
        <w:t xml:space="preserve"> Zenone</w:t>
      </w:r>
      <w:r w:rsidRPr="00164F8E">
        <w:rPr>
          <w:rFonts w:ascii="Times New Roman" w:hAnsi="Times New Roman" w:cs="Times New Roman"/>
          <w:shd w:val="clear" w:color="auto" w:fill="FFFFFF"/>
        </w:rPr>
        <w:t>,</w:t>
      </w:r>
      <w:r w:rsidR="006E77EA" w:rsidRPr="00164F8E">
        <w:rPr>
          <w:rFonts w:ascii="Times New Roman" w:hAnsi="Times New Roman" w:cs="Times New Roman"/>
          <w:shd w:val="clear" w:color="auto" w:fill="FFFFFF"/>
        </w:rPr>
        <w:t xml:space="preserve"> concetti di dovere e felicità</w:t>
      </w:r>
    </w:p>
    <w:p w:rsidR="00F543DD" w:rsidRPr="00164F8E" w:rsidRDefault="006E77EA" w:rsidP="00F543DD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shd w:val="clear" w:color="auto" w:fill="FFFFFF"/>
        </w:rPr>
        <w:t>Epicuro</w:t>
      </w:r>
      <w:r w:rsidR="00F543DD" w:rsidRPr="00164F8E">
        <w:rPr>
          <w:rFonts w:ascii="Times New Roman" w:hAnsi="Times New Roman" w:cs="Times New Roman"/>
          <w:shd w:val="clear" w:color="auto" w:fill="FFFFFF"/>
        </w:rPr>
        <w:t>, il piacere come condizione di serenità</w:t>
      </w:r>
    </w:p>
    <w:p w:rsidR="006E77EA" w:rsidRPr="00164F8E" w:rsidRDefault="00F543DD" w:rsidP="00F543DD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shd w:val="clear" w:color="auto" w:fill="FFFFFF"/>
        </w:rPr>
        <w:t>Plutarco e la pedagogia dell’esempio</w:t>
      </w:r>
    </w:p>
    <w:p w:rsidR="006E77EA" w:rsidRPr="00164F8E" w:rsidRDefault="00F543DD" w:rsidP="00F543DD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shd w:val="clear" w:color="auto" w:fill="FFFFFF"/>
        </w:rPr>
        <w:t>L’e</w:t>
      </w:r>
      <w:r w:rsidR="006E77EA" w:rsidRPr="00164F8E">
        <w:rPr>
          <w:rFonts w:ascii="Times New Roman" w:hAnsi="Times New Roman" w:cs="Times New Roman"/>
          <w:shd w:val="clear" w:color="auto" w:fill="FFFFFF"/>
        </w:rPr>
        <w:t xml:space="preserve">ducazione nell'antica Roma e </w:t>
      </w:r>
      <w:r w:rsidRPr="00164F8E">
        <w:rPr>
          <w:rFonts w:ascii="Times New Roman" w:hAnsi="Times New Roman" w:cs="Times New Roman"/>
          <w:shd w:val="clear" w:color="auto" w:fill="FFFFFF"/>
        </w:rPr>
        <w:t>l’</w:t>
      </w:r>
      <w:r w:rsidR="006E77EA" w:rsidRPr="00164F8E">
        <w:rPr>
          <w:rFonts w:ascii="Times New Roman" w:hAnsi="Times New Roman" w:cs="Times New Roman"/>
          <w:shd w:val="clear" w:color="auto" w:fill="FFFFFF"/>
        </w:rPr>
        <w:t>influenza ellenistica sull'educazione romana</w:t>
      </w:r>
      <w:r w:rsidRPr="00164F8E">
        <w:rPr>
          <w:rFonts w:ascii="Times New Roman" w:hAnsi="Times New Roman" w:cs="Times New Roman"/>
          <w:shd w:val="clear" w:color="auto" w:fill="FFFFFF"/>
        </w:rPr>
        <w:t>: i valori educativi della Roma arcaica, l’educazione in famiglia, il sistema scolastico</w:t>
      </w:r>
    </w:p>
    <w:p w:rsidR="00F543DD" w:rsidRPr="00164F8E" w:rsidRDefault="00F543DD" w:rsidP="00F543DD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shd w:val="clear" w:color="auto" w:fill="FFFFFF"/>
        </w:rPr>
        <w:t xml:space="preserve">Catone, la difesa dei valori tradizionali, il </w:t>
      </w:r>
      <w:proofErr w:type="spellStart"/>
      <w:r w:rsidRPr="00164F8E">
        <w:rPr>
          <w:rFonts w:ascii="Times New Roman" w:hAnsi="Times New Roman" w:cs="Times New Roman"/>
          <w:shd w:val="clear" w:color="auto" w:fill="FFFFFF"/>
        </w:rPr>
        <w:t>mos</w:t>
      </w:r>
      <w:proofErr w:type="spellEnd"/>
      <w:r w:rsidRPr="00164F8E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64F8E">
        <w:rPr>
          <w:rFonts w:ascii="Times New Roman" w:hAnsi="Times New Roman" w:cs="Times New Roman"/>
          <w:shd w:val="clear" w:color="auto" w:fill="FFFFFF"/>
        </w:rPr>
        <w:t>maiorum</w:t>
      </w:r>
      <w:proofErr w:type="spellEnd"/>
    </w:p>
    <w:p w:rsidR="00F543DD" w:rsidRPr="00164F8E" w:rsidRDefault="00F543DD" w:rsidP="00F543DD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shd w:val="clear" w:color="auto" w:fill="FFFFFF"/>
        </w:rPr>
        <w:t>Cicerone, il nuovo ideale dell’</w:t>
      </w:r>
      <w:proofErr w:type="spellStart"/>
      <w:r w:rsidRPr="00164F8E">
        <w:rPr>
          <w:rFonts w:ascii="Times New Roman" w:hAnsi="Times New Roman" w:cs="Times New Roman"/>
          <w:shd w:val="clear" w:color="auto" w:fill="FFFFFF"/>
        </w:rPr>
        <w:t>humanitas</w:t>
      </w:r>
      <w:proofErr w:type="spellEnd"/>
      <w:r w:rsidRPr="00164F8E">
        <w:rPr>
          <w:rFonts w:ascii="Times New Roman" w:hAnsi="Times New Roman" w:cs="Times New Roman"/>
          <w:shd w:val="clear" w:color="auto" w:fill="FFFFFF"/>
        </w:rPr>
        <w:t xml:space="preserve"> e la formazione dell’oratore</w:t>
      </w:r>
    </w:p>
    <w:p w:rsidR="00F543DD" w:rsidRPr="00164F8E" w:rsidRDefault="00F543DD" w:rsidP="00F543DD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sz w:val="24"/>
          <w:szCs w:val="24"/>
        </w:rPr>
        <w:t xml:space="preserve">La modernità dei modelli educativi di Seneca e </w:t>
      </w:r>
      <w:proofErr w:type="spellStart"/>
      <w:r w:rsidRPr="00164F8E">
        <w:rPr>
          <w:rFonts w:ascii="Times New Roman" w:hAnsi="Times New Roman" w:cs="Times New Roman"/>
          <w:sz w:val="24"/>
          <w:szCs w:val="24"/>
        </w:rPr>
        <w:t>Quintiliano</w:t>
      </w:r>
      <w:proofErr w:type="spellEnd"/>
      <w:r w:rsidRPr="00164F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7EA" w:rsidRPr="00164F8E" w:rsidRDefault="00F543DD" w:rsidP="00F543DD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shd w:val="clear" w:color="auto" w:fill="FFFFFF"/>
        </w:rPr>
        <w:t>P</w:t>
      </w:r>
      <w:r w:rsidR="006E77EA" w:rsidRPr="00164F8E">
        <w:rPr>
          <w:rFonts w:ascii="Times New Roman" w:hAnsi="Times New Roman" w:cs="Times New Roman"/>
          <w:shd w:val="clear" w:color="auto" w:fill="FFFFFF"/>
        </w:rPr>
        <w:t xml:space="preserve">rincipi fondanti del cristianesimo e conseguenze pedagogiche del messaggio e del metodo di Gesù; san Francesco, il principio di fratellanza, il "cantico delle creature" </w:t>
      </w:r>
    </w:p>
    <w:p w:rsidR="00723974" w:rsidRPr="00164F8E" w:rsidRDefault="00F543DD" w:rsidP="00164F8E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4F8E">
        <w:rPr>
          <w:rFonts w:ascii="Times New Roman" w:hAnsi="Times New Roman" w:cs="Times New Roman"/>
          <w:shd w:val="clear" w:color="auto" w:fill="FFFFFF"/>
        </w:rPr>
        <w:t>L’e</w:t>
      </w:r>
      <w:r w:rsidR="006E77EA" w:rsidRPr="00164F8E">
        <w:rPr>
          <w:rFonts w:ascii="Times New Roman" w:hAnsi="Times New Roman" w:cs="Times New Roman"/>
          <w:shd w:val="clear" w:color="auto" w:fill="FFFFFF"/>
        </w:rPr>
        <w:t xml:space="preserve">ducazione cristiana, i padri della chiesa greci e latini;  la </w:t>
      </w:r>
      <w:r w:rsidR="00164F8E" w:rsidRPr="00164F8E">
        <w:rPr>
          <w:rFonts w:ascii="Times New Roman" w:hAnsi="Times New Roman" w:cs="Times New Roman"/>
          <w:shd w:val="clear" w:color="auto" w:fill="FFFFFF"/>
        </w:rPr>
        <w:t>riflessione pedagogica di</w:t>
      </w:r>
      <w:r w:rsidR="006E77EA" w:rsidRPr="00164F8E">
        <w:rPr>
          <w:rFonts w:ascii="Times New Roman" w:hAnsi="Times New Roman" w:cs="Times New Roman"/>
          <w:shd w:val="clear" w:color="auto" w:fill="FFFFFF"/>
        </w:rPr>
        <w:t xml:space="preserve"> sant'Agostino</w:t>
      </w:r>
    </w:p>
    <w:p w:rsidR="00723974" w:rsidRPr="00726BE3" w:rsidRDefault="00723974" w:rsidP="00723974">
      <w:pPr>
        <w:pStyle w:val="Paragrafoelenco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23974" w:rsidRPr="00616DBA" w:rsidRDefault="00723974" w:rsidP="00723974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616DBA">
        <w:rPr>
          <w:rFonts w:ascii="Times New Roman" w:hAnsi="Times New Roman" w:cs="Times New Roman"/>
          <w:sz w:val="32"/>
          <w:szCs w:val="32"/>
        </w:rPr>
        <w:t>PSICOLOGIA</w:t>
      </w:r>
    </w:p>
    <w:p w:rsidR="00723974" w:rsidRPr="008D7899" w:rsidRDefault="00723974" w:rsidP="0072397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8D7899">
        <w:rPr>
          <w:rFonts w:ascii="Times New Roman" w:hAnsi="Times New Roman" w:cs="Times New Roman"/>
        </w:rPr>
        <w:t>La percezione: cenni di anatomia e fisiologia dell’occhio; la percezione attività psichica; sensazione e percezione; concetti di contorno o bordo e sfondo; la figura come unità percettiva; percezioni fluttuanti; figure mascherata e mimetismo;  illusioni percettive: le frecce di Muller; le costanze percettive di forma, colore, grandezza; percezione di distanza e profondità; le percezioni distorte o irreali: le figure impossibili, le allucinazioni – tipi, cause, conseguenze; il miraggio; studi della Gestalt: principi di raggruppamento</w:t>
      </w:r>
      <w:r>
        <w:rPr>
          <w:rFonts w:ascii="Times New Roman" w:hAnsi="Times New Roman" w:cs="Times New Roman"/>
        </w:rPr>
        <w:t xml:space="preserve">; la </w:t>
      </w:r>
      <w:r w:rsidRPr="00FA028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percezione della lettura</w:t>
      </w:r>
    </w:p>
    <w:p w:rsidR="00723974" w:rsidRPr="00401DD7" w:rsidRDefault="00723974" w:rsidP="0072397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E56FB">
        <w:rPr>
          <w:rFonts w:ascii="Times New Roman" w:hAnsi="Times New Roman" w:cs="Times New Roman"/>
        </w:rPr>
        <w:t>La memoria: definizione;</w:t>
      </w:r>
      <w:r>
        <w:rPr>
          <w:rFonts w:ascii="Times New Roman" w:hAnsi="Times New Roman" w:cs="Times New Roman"/>
        </w:rPr>
        <w:t xml:space="preserve"> tipi di memoria:</w:t>
      </w:r>
      <w:r w:rsidRPr="008E56FB">
        <w:rPr>
          <w:rFonts w:ascii="Times New Roman" w:hAnsi="Times New Roman" w:cs="Times New Roman"/>
        </w:rPr>
        <w:t xml:space="preserve"> memoria sensoriale ecoica ed iconica, a breve termine, a lungo termine – procedurale, dichiarativa, episodica; studi di </w:t>
      </w:r>
      <w:proofErr w:type="spellStart"/>
      <w:r w:rsidRPr="008E56FB">
        <w:rPr>
          <w:rFonts w:ascii="Times New Roman" w:hAnsi="Times New Roman" w:cs="Times New Roman"/>
        </w:rPr>
        <w:t>Ebbinghaus</w:t>
      </w:r>
      <w:proofErr w:type="spellEnd"/>
      <w:r>
        <w:rPr>
          <w:rFonts w:ascii="Times New Roman" w:hAnsi="Times New Roman" w:cs="Times New Roman"/>
        </w:rPr>
        <w:t>: la memoria come rievocazione</w:t>
      </w:r>
      <w:r w:rsidRPr="00C85D2F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studi di </w:t>
      </w:r>
      <w:proofErr w:type="spellStart"/>
      <w:r>
        <w:rPr>
          <w:rFonts w:ascii="Times New Roman" w:hAnsi="Times New Roman" w:cs="Times New Roman"/>
        </w:rPr>
        <w:t>Bartlett</w:t>
      </w:r>
      <w:proofErr w:type="spellEnd"/>
      <w:r>
        <w:rPr>
          <w:rFonts w:ascii="Times New Roman" w:hAnsi="Times New Roman" w:cs="Times New Roman"/>
        </w:rPr>
        <w:t xml:space="preserve">: la memoria come ricostruzione; </w:t>
      </w:r>
      <w:r w:rsidRPr="008E56FB">
        <w:rPr>
          <w:rFonts w:ascii="Times New Roman" w:hAnsi="Times New Roman" w:cs="Times New Roman"/>
        </w:rPr>
        <w:t>fattori di disturbo della memoria: soggettivi ed oggettivi, interf</w:t>
      </w:r>
      <w:r>
        <w:rPr>
          <w:rFonts w:ascii="Times New Roman" w:hAnsi="Times New Roman" w:cs="Times New Roman"/>
        </w:rPr>
        <w:t>erenze pro e retroattive, oblio; patologie e disfunzioni della memoria:</w:t>
      </w:r>
      <w:r w:rsidRPr="008E56FB">
        <w:rPr>
          <w:rFonts w:ascii="Times New Roman" w:hAnsi="Times New Roman" w:cs="Times New Roman"/>
        </w:rPr>
        <w:t xml:space="preserve"> amnesie</w:t>
      </w:r>
      <w:r>
        <w:rPr>
          <w:rFonts w:ascii="Times New Roman" w:hAnsi="Times New Roman" w:cs="Times New Roman"/>
        </w:rPr>
        <w:t xml:space="preserve"> organiche e psichiche; </w:t>
      </w:r>
      <w:r w:rsidRPr="00401DD7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strategie per facilitare la memoria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le mnemotecniche</w:t>
      </w:r>
    </w:p>
    <w:p w:rsidR="00723974" w:rsidRPr="00DA770C" w:rsidRDefault="00723974" w:rsidP="0072397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</w:t>
      </w:r>
      <w:r w:rsidRPr="00DA770C">
        <w:rPr>
          <w:rFonts w:ascii="Times New Roman" w:hAnsi="Times New Roman" w:cs="Times New Roman"/>
        </w:rPr>
        <w:t>pprendimento: per condizionamento classico: studi di Pavlov  - concetti di stimolo neutro, stimolo incondizionato, stimolo condizionato, risposta incondizionata, risposta condizionata;</w:t>
      </w:r>
    </w:p>
    <w:p w:rsidR="00723974" w:rsidRDefault="00723974" w:rsidP="00872B5C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A770C">
        <w:rPr>
          <w:rFonts w:ascii="Times New Roman" w:hAnsi="Times New Roman" w:cs="Times New Roman"/>
        </w:rPr>
        <w:lastRenderedPageBreak/>
        <w:t xml:space="preserve">per condizionamento operante: studi di </w:t>
      </w:r>
      <w:proofErr w:type="spellStart"/>
      <w:r w:rsidRPr="00DA770C">
        <w:rPr>
          <w:rFonts w:ascii="Times New Roman" w:hAnsi="Times New Roman" w:cs="Times New Roman"/>
        </w:rPr>
        <w:t>Skinner</w:t>
      </w:r>
      <w:proofErr w:type="spellEnd"/>
      <w:r w:rsidRPr="00DA770C">
        <w:rPr>
          <w:rFonts w:ascii="Times New Roman" w:hAnsi="Times New Roman" w:cs="Times New Roman"/>
        </w:rPr>
        <w:t xml:space="preserve"> – esperimento con </w:t>
      </w:r>
      <w:proofErr w:type="spellStart"/>
      <w:r w:rsidRPr="00DA770C">
        <w:rPr>
          <w:rFonts w:ascii="Times New Roman" w:hAnsi="Times New Roman" w:cs="Times New Roman"/>
        </w:rPr>
        <w:t>Skinner</w:t>
      </w:r>
      <w:proofErr w:type="spellEnd"/>
      <w:r w:rsidRPr="00DA770C">
        <w:rPr>
          <w:rFonts w:ascii="Times New Roman" w:hAnsi="Times New Roman" w:cs="Times New Roman"/>
        </w:rPr>
        <w:t xml:space="preserve"> box, concetti di rinforzo positivo e nega</w:t>
      </w:r>
      <w:r>
        <w:rPr>
          <w:rFonts w:ascii="Times New Roman" w:hAnsi="Times New Roman" w:cs="Times New Roman"/>
        </w:rPr>
        <w:t>tivo, programmi di rinforzo ad intervallo e a ragione, legge dell’acquisizione;</w:t>
      </w:r>
      <w:r w:rsidR="00DC6985" w:rsidRPr="00DC6985">
        <w:rPr>
          <w:rFonts w:ascii="Verdana" w:hAnsi="Verdana"/>
          <w:color w:val="303030"/>
          <w:shd w:val="clear" w:color="auto" w:fill="FFFFFF"/>
        </w:rPr>
        <w:t xml:space="preserve"> </w:t>
      </w:r>
      <w:r w:rsidR="00DC6985" w:rsidRPr="00DC6985">
        <w:rPr>
          <w:rFonts w:ascii="Times New Roman" w:hAnsi="Times New Roman" w:cs="Times New Roman"/>
          <w:color w:val="303030"/>
          <w:shd w:val="clear" w:color="auto" w:fill="FFFFFF"/>
        </w:rPr>
        <w:t xml:space="preserve">studi di </w:t>
      </w:r>
      <w:proofErr w:type="spellStart"/>
      <w:r w:rsidR="00DC6985" w:rsidRPr="00DC6985">
        <w:rPr>
          <w:rFonts w:ascii="Times New Roman" w:hAnsi="Times New Roman" w:cs="Times New Roman"/>
          <w:color w:val="303030"/>
          <w:shd w:val="clear" w:color="auto" w:fill="FFFFFF"/>
        </w:rPr>
        <w:t>Thorndike</w:t>
      </w:r>
      <w:proofErr w:type="spellEnd"/>
      <w:r w:rsidR="00DC6985" w:rsidRPr="00DC6985">
        <w:rPr>
          <w:rFonts w:ascii="Times New Roman" w:hAnsi="Times New Roman" w:cs="Times New Roman"/>
          <w:color w:val="303030"/>
          <w:shd w:val="clear" w:color="auto" w:fill="FFFFFF"/>
        </w:rPr>
        <w:t>, differenza tra legge dell’acquisizione e legge dell’effetto</w:t>
      </w:r>
      <w:r w:rsidR="00DC6985">
        <w:rPr>
          <w:rFonts w:ascii="Times New Roman" w:hAnsi="Times New Roman" w:cs="Times New Roman"/>
          <w:color w:val="303030"/>
          <w:shd w:val="clear" w:color="auto" w:fill="FFFFFF"/>
        </w:rPr>
        <w:t>;</w:t>
      </w:r>
      <w:r w:rsidR="00DC6985" w:rsidRPr="00DC6985">
        <w:rPr>
          <w:rFonts w:ascii="Verdana" w:hAnsi="Verdana"/>
          <w:color w:val="303030"/>
          <w:shd w:val="clear" w:color="auto" w:fill="FFFFFF"/>
        </w:rPr>
        <w:t xml:space="preserve"> </w:t>
      </w:r>
      <w:r w:rsidR="00DC6985" w:rsidRPr="00DC6985">
        <w:rPr>
          <w:rFonts w:ascii="Times New Roman" w:hAnsi="Times New Roman" w:cs="Times New Roman"/>
          <w:color w:val="303030"/>
          <w:shd w:val="clear" w:color="auto" w:fill="FFFFFF"/>
        </w:rPr>
        <w:t xml:space="preserve">apprendimento cognitivo per </w:t>
      </w:r>
      <w:proofErr w:type="spellStart"/>
      <w:r w:rsidR="00DC6985" w:rsidRPr="00DC6985">
        <w:rPr>
          <w:rFonts w:ascii="Times New Roman" w:hAnsi="Times New Roman" w:cs="Times New Roman"/>
          <w:color w:val="303030"/>
          <w:shd w:val="clear" w:color="auto" w:fill="FFFFFF"/>
        </w:rPr>
        <w:t>insight</w:t>
      </w:r>
      <w:proofErr w:type="spellEnd"/>
      <w:r w:rsidR="00DC6985">
        <w:rPr>
          <w:rFonts w:ascii="Times New Roman" w:hAnsi="Times New Roman" w:cs="Times New Roman"/>
          <w:color w:val="303030"/>
          <w:shd w:val="clear" w:color="auto" w:fill="FFFFFF"/>
        </w:rPr>
        <w:t>;</w:t>
      </w:r>
      <w:r w:rsidR="00DC6985" w:rsidRPr="00DC6985">
        <w:rPr>
          <w:rFonts w:ascii="Times New Roman" w:hAnsi="Times New Roman" w:cs="Times New Roman"/>
          <w:color w:val="303030"/>
          <w:shd w:val="clear" w:color="auto" w:fill="FFFFFF"/>
        </w:rPr>
        <w:t xml:space="preserve"> apprendimento </w:t>
      </w:r>
      <w:r w:rsidR="00DC6985" w:rsidRPr="00B94620">
        <w:rPr>
          <w:rFonts w:ascii="Times New Roman" w:hAnsi="Times New Roman" w:cs="Times New Roman"/>
          <w:shd w:val="clear" w:color="auto" w:fill="FFFFFF"/>
        </w:rPr>
        <w:t>cognitivo</w:t>
      </w:r>
      <w:r w:rsidR="00DC6985" w:rsidRPr="00DC6985">
        <w:rPr>
          <w:rFonts w:ascii="Times New Roman" w:hAnsi="Times New Roman" w:cs="Times New Roman"/>
          <w:color w:val="303030"/>
          <w:shd w:val="clear" w:color="auto" w:fill="FFFFFF"/>
        </w:rPr>
        <w:t xml:space="preserve"> per assunzione di contenuti mentali</w:t>
      </w:r>
      <w:r w:rsidR="00872B5C">
        <w:rPr>
          <w:rFonts w:ascii="Times New Roman" w:hAnsi="Times New Roman" w:cs="Times New Roman"/>
          <w:color w:val="303030"/>
          <w:shd w:val="clear" w:color="auto" w:fill="FFFFFF"/>
        </w:rPr>
        <w:t xml:space="preserve">: </w:t>
      </w:r>
      <w:r w:rsidRPr="00872B5C">
        <w:rPr>
          <w:rFonts w:ascii="Times New Roman" w:hAnsi="Times New Roman" w:cs="Times New Roman"/>
          <w:shd w:val="clear" w:color="auto" w:fill="FFFFFF"/>
        </w:rPr>
        <w:t xml:space="preserve">apprendimento latente, </w:t>
      </w:r>
      <w:r w:rsidR="00872B5C">
        <w:rPr>
          <w:rFonts w:ascii="Times New Roman" w:hAnsi="Times New Roman" w:cs="Times New Roman"/>
          <w:shd w:val="clear" w:color="auto" w:fill="FFFFFF"/>
        </w:rPr>
        <w:t xml:space="preserve">ad apprendere e per </w:t>
      </w:r>
      <w:proofErr w:type="spellStart"/>
      <w:r w:rsidR="00872B5C">
        <w:rPr>
          <w:rFonts w:ascii="Times New Roman" w:hAnsi="Times New Roman" w:cs="Times New Roman"/>
          <w:shd w:val="clear" w:color="auto" w:fill="FFFFFF"/>
        </w:rPr>
        <w:t>evitamento</w:t>
      </w:r>
      <w:proofErr w:type="spellEnd"/>
      <w:r w:rsidR="00872B5C">
        <w:rPr>
          <w:rFonts w:ascii="Times New Roman" w:hAnsi="Times New Roman" w:cs="Times New Roman"/>
          <w:shd w:val="clear" w:color="auto" w:fill="FFFFFF"/>
        </w:rPr>
        <w:t xml:space="preserve"> - </w:t>
      </w:r>
      <w:r w:rsidRPr="00872B5C">
        <w:rPr>
          <w:rFonts w:ascii="Times New Roman" w:hAnsi="Times New Roman" w:cs="Times New Roman"/>
          <w:shd w:val="clear" w:color="auto" w:fill="FFFFFF"/>
        </w:rPr>
        <w:t>confronto con apprendimento per condizionamento operante con rinforzo negativo</w:t>
      </w:r>
    </w:p>
    <w:p w:rsidR="00002FF6" w:rsidRPr="00002FF6" w:rsidRDefault="00164F8E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Elementi base del pensiero: concetti, ragionamenti,</w:t>
      </w:r>
      <w:r w:rsidR="00002FF6" w:rsidRPr="00002FF6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  <w:proofErr w:type="spellStart"/>
      <w:r w:rsidR="00002FF6" w:rsidRPr="00164F8E">
        <w:rPr>
          <w:rFonts w:ascii="Times New Roman" w:hAnsi="Times New Roman" w:cs="Times New Roman"/>
          <w:color w:val="303030"/>
          <w:shd w:val="clear" w:color="auto" w:fill="FFFFFF"/>
        </w:rPr>
        <w:t>problem</w:t>
      </w:r>
      <w:proofErr w:type="spellEnd"/>
      <w:r w:rsidR="00002FF6" w:rsidRPr="00164F8E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  <w:proofErr w:type="spellStart"/>
      <w:r w:rsidR="00002FF6" w:rsidRPr="00164F8E">
        <w:rPr>
          <w:rFonts w:ascii="Times New Roman" w:hAnsi="Times New Roman" w:cs="Times New Roman"/>
          <w:color w:val="303030"/>
          <w:shd w:val="clear" w:color="auto" w:fill="FFFFFF"/>
        </w:rPr>
        <w:t>solving</w:t>
      </w:r>
      <w:proofErr w:type="spellEnd"/>
      <w:r w:rsidR="00002FF6">
        <w:rPr>
          <w:rFonts w:ascii="Times New Roman" w:hAnsi="Times New Roman" w:cs="Times New Roman"/>
          <w:color w:val="303030"/>
          <w:shd w:val="clear" w:color="auto" w:fill="FFFFFF"/>
        </w:rPr>
        <w:t xml:space="preserve">, </w:t>
      </w:r>
      <w:r w:rsidR="00002FF6" w:rsidRPr="00164F8E">
        <w:rPr>
          <w:rFonts w:ascii="Times New Roman" w:hAnsi="Times New Roman" w:cs="Times New Roman"/>
          <w:color w:val="303030"/>
          <w:shd w:val="clear" w:color="auto" w:fill="FFFFFF"/>
        </w:rPr>
        <w:t>pensiero convergente e divergente</w:t>
      </w:r>
    </w:p>
    <w:p w:rsidR="00002FF6" w:rsidRPr="00002FF6" w:rsidRDefault="00002FF6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164F8E">
        <w:rPr>
          <w:rFonts w:ascii="Times New Roman" w:hAnsi="Times New Roman" w:cs="Times New Roman"/>
          <w:color w:val="303030"/>
          <w:shd w:val="clear" w:color="auto" w:fill="FFFFFF"/>
        </w:rPr>
        <w:t xml:space="preserve">Q.I. studi di </w:t>
      </w:r>
      <w:proofErr w:type="spellStart"/>
      <w:r w:rsidRPr="00164F8E">
        <w:rPr>
          <w:rFonts w:ascii="Times New Roman" w:hAnsi="Times New Roman" w:cs="Times New Roman"/>
          <w:color w:val="303030"/>
          <w:shd w:val="clear" w:color="auto" w:fill="FFFFFF"/>
        </w:rPr>
        <w:t>Binet</w:t>
      </w:r>
      <w:proofErr w:type="spellEnd"/>
      <w:r>
        <w:rPr>
          <w:rFonts w:ascii="Times New Roman" w:hAnsi="Times New Roman" w:cs="Times New Roman"/>
          <w:color w:val="303030"/>
          <w:shd w:val="clear" w:color="auto" w:fill="FFFFFF"/>
        </w:rPr>
        <w:t>;</w:t>
      </w:r>
      <w:r w:rsidRPr="00164F8E">
        <w:rPr>
          <w:rFonts w:ascii="Times New Roman" w:hAnsi="Times New Roman" w:cs="Times New Roman"/>
          <w:color w:val="303030"/>
          <w:shd w:val="clear" w:color="auto" w:fill="FFFFFF"/>
        </w:rPr>
        <w:t xml:space="preserve"> effetto </w:t>
      </w:r>
      <w:proofErr w:type="spellStart"/>
      <w:r w:rsidRPr="00164F8E">
        <w:rPr>
          <w:rFonts w:ascii="Times New Roman" w:hAnsi="Times New Roman" w:cs="Times New Roman"/>
          <w:color w:val="303030"/>
          <w:shd w:val="clear" w:color="auto" w:fill="FFFFFF"/>
        </w:rPr>
        <w:t>Flynn</w:t>
      </w:r>
      <w:proofErr w:type="spellEnd"/>
      <w:r w:rsidRPr="00164F8E">
        <w:rPr>
          <w:rFonts w:ascii="Times New Roman" w:hAnsi="Times New Roman" w:cs="Times New Roman"/>
          <w:color w:val="303030"/>
          <w:shd w:val="clear" w:color="auto" w:fill="FFFFFF"/>
        </w:rPr>
        <w:t xml:space="preserve"> e effetto </w:t>
      </w:r>
      <w:proofErr w:type="spellStart"/>
      <w:r w:rsidRPr="00164F8E">
        <w:rPr>
          <w:rFonts w:ascii="Times New Roman" w:hAnsi="Times New Roman" w:cs="Times New Roman"/>
          <w:color w:val="303030"/>
          <w:shd w:val="clear" w:color="auto" w:fill="FFFFFF"/>
        </w:rPr>
        <w:t>Flynn</w:t>
      </w:r>
      <w:proofErr w:type="spellEnd"/>
      <w:r w:rsidRPr="00164F8E">
        <w:rPr>
          <w:rFonts w:ascii="Times New Roman" w:hAnsi="Times New Roman" w:cs="Times New Roman"/>
          <w:color w:val="303030"/>
          <w:shd w:val="clear" w:color="auto" w:fill="FFFFFF"/>
        </w:rPr>
        <w:t xml:space="preserve"> capovolto</w:t>
      </w:r>
    </w:p>
    <w:p w:rsidR="00002FF6" w:rsidRPr="00002FF6" w:rsidRDefault="00164F8E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T</w:t>
      </w:r>
      <w:r w:rsidR="00872B5C" w:rsidRPr="00164F8E">
        <w:rPr>
          <w:rFonts w:ascii="Times New Roman" w:hAnsi="Times New Roman" w:cs="Times New Roman"/>
          <w:color w:val="303030"/>
          <w:shd w:val="clear" w:color="auto" w:fill="FFFFFF"/>
        </w:rPr>
        <w:t>eoria dell’intelligenz</w:t>
      </w:r>
      <w:r w:rsidR="00002FF6">
        <w:rPr>
          <w:rFonts w:ascii="Times New Roman" w:hAnsi="Times New Roman" w:cs="Times New Roman"/>
          <w:color w:val="303030"/>
          <w:shd w:val="clear" w:color="auto" w:fill="FFFFFF"/>
        </w:rPr>
        <w:t xml:space="preserve">a multifattoriale di </w:t>
      </w:r>
      <w:proofErr w:type="spellStart"/>
      <w:r w:rsidR="00002FF6">
        <w:rPr>
          <w:rFonts w:ascii="Times New Roman" w:hAnsi="Times New Roman" w:cs="Times New Roman"/>
          <w:color w:val="303030"/>
          <w:shd w:val="clear" w:color="auto" w:fill="FFFFFF"/>
        </w:rPr>
        <w:t>Thurstone</w:t>
      </w:r>
      <w:proofErr w:type="spellEnd"/>
      <w:r w:rsidR="00002FF6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</w:p>
    <w:p w:rsidR="00002FF6" w:rsidRPr="00002FF6" w:rsidRDefault="00002FF6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T</w:t>
      </w:r>
      <w:r w:rsidR="00872B5C" w:rsidRPr="00164F8E">
        <w:rPr>
          <w:rFonts w:ascii="Times New Roman" w:hAnsi="Times New Roman" w:cs="Times New Roman"/>
          <w:color w:val="303030"/>
          <w:shd w:val="clear" w:color="auto" w:fill="FFFFFF"/>
        </w:rPr>
        <w:t>eoria delle intelligenze multiple di Gardner</w:t>
      </w:r>
    </w:p>
    <w:p w:rsidR="00002FF6" w:rsidRPr="00002FF6" w:rsidRDefault="00002FF6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T</w:t>
      </w:r>
      <w:r w:rsidR="00872B5C" w:rsidRPr="00164F8E">
        <w:rPr>
          <w:rFonts w:ascii="Times New Roman" w:hAnsi="Times New Roman" w:cs="Times New Roman"/>
          <w:color w:val="303030"/>
          <w:shd w:val="clear" w:color="auto" w:fill="FFFFFF"/>
        </w:rPr>
        <w:t xml:space="preserve">eoria tripolare di </w:t>
      </w:r>
      <w:proofErr w:type="spellStart"/>
      <w:r w:rsidR="00872B5C" w:rsidRPr="00164F8E">
        <w:rPr>
          <w:rFonts w:ascii="Times New Roman" w:hAnsi="Times New Roman" w:cs="Times New Roman"/>
          <w:color w:val="303030"/>
          <w:shd w:val="clear" w:color="auto" w:fill="FFFFFF"/>
        </w:rPr>
        <w:t>Stenberg</w:t>
      </w:r>
      <w:proofErr w:type="spellEnd"/>
      <w:r>
        <w:rPr>
          <w:rFonts w:ascii="Times New Roman" w:hAnsi="Times New Roman" w:cs="Times New Roman"/>
          <w:color w:val="303030"/>
          <w:shd w:val="clear" w:color="auto" w:fill="FFFFFF"/>
        </w:rPr>
        <w:t xml:space="preserve"> sugli stili cognitivi</w:t>
      </w:r>
    </w:p>
    <w:p w:rsidR="00872B5C" w:rsidRPr="00164F8E" w:rsidRDefault="00002FF6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T</w:t>
      </w:r>
      <w:r w:rsidR="00872B5C" w:rsidRPr="00164F8E">
        <w:rPr>
          <w:rFonts w:ascii="Times New Roman" w:hAnsi="Times New Roman" w:cs="Times New Roman"/>
          <w:color w:val="303030"/>
          <w:shd w:val="clear" w:color="auto" w:fill="FFFFFF"/>
        </w:rPr>
        <w:t xml:space="preserve">eoria dell'intelligenza emotiva di </w:t>
      </w:r>
      <w:proofErr w:type="spellStart"/>
      <w:r w:rsidR="00872B5C" w:rsidRPr="00164F8E">
        <w:rPr>
          <w:rFonts w:ascii="Times New Roman" w:hAnsi="Times New Roman" w:cs="Times New Roman"/>
          <w:color w:val="303030"/>
          <w:shd w:val="clear" w:color="auto" w:fill="FFFFFF"/>
        </w:rPr>
        <w:t>Goleman</w:t>
      </w:r>
      <w:proofErr w:type="spellEnd"/>
      <w:r w:rsidR="00872B5C" w:rsidRPr="00164F8E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</w:p>
    <w:p w:rsidR="00002FF6" w:rsidRPr="00002FF6" w:rsidRDefault="00002FF6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 xml:space="preserve">I </w:t>
      </w:r>
      <w:r w:rsidR="00872B5C" w:rsidRPr="00002FF6">
        <w:rPr>
          <w:rFonts w:ascii="Times New Roman" w:hAnsi="Times New Roman" w:cs="Times New Roman"/>
          <w:color w:val="303030"/>
          <w:shd w:val="clear" w:color="auto" w:fill="FFFFFF"/>
        </w:rPr>
        <w:t>bisogni</w:t>
      </w:r>
      <w:r>
        <w:rPr>
          <w:rFonts w:ascii="Times New Roman" w:hAnsi="Times New Roman" w:cs="Times New Roman"/>
          <w:color w:val="303030"/>
          <w:shd w:val="clear" w:color="auto" w:fill="FFFFFF"/>
        </w:rPr>
        <w:t xml:space="preserve"> esigenza biologica e psichica: la piramide di </w:t>
      </w:r>
      <w:proofErr w:type="spellStart"/>
      <w:r>
        <w:rPr>
          <w:rFonts w:ascii="Times New Roman" w:hAnsi="Times New Roman" w:cs="Times New Roman"/>
          <w:color w:val="303030"/>
          <w:shd w:val="clear" w:color="auto" w:fill="FFFFFF"/>
        </w:rPr>
        <w:t>Maslow</w:t>
      </w:r>
      <w:proofErr w:type="spellEnd"/>
    </w:p>
    <w:p w:rsidR="00872B5C" w:rsidRPr="00002FF6" w:rsidRDefault="00002FF6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La</w:t>
      </w:r>
      <w:r w:rsidR="00872B5C" w:rsidRPr="00002FF6">
        <w:rPr>
          <w:rFonts w:ascii="Times New Roman" w:hAnsi="Times New Roman" w:cs="Times New Roman"/>
          <w:color w:val="303030"/>
          <w:shd w:val="clear" w:color="auto" w:fill="FFFFFF"/>
        </w:rPr>
        <w:t xml:space="preserve"> motivazione </w:t>
      </w:r>
      <w:r>
        <w:rPr>
          <w:rFonts w:ascii="Times New Roman" w:hAnsi="Times New Roman" w:cs="Times New Roman"/>
          <w:color w:val="303030"/>
          <w:shd w:val="clear" w:color="auto" w:fill="FFFFFF"/>
        </w:rPr>
        <w:t>intrinseca ed estrinseca, i</w:t>
      </w:r>
      <w:r w:rsidR="00872B5C" w:rsidRPr="00002FF6">
        <w:rPr>
          <w:rFonts w:ascii="Times New Roman" w:hAnsi="Times New Roman" w:cs="Times New Roman"/>
          <w:color w:val="303030"/>
          <w:shd w:val="clear" w:color="auto" w:fill="FFFFFF"/>
        </w:rPr>
        <w:t xml:space="preserve"> profili motivazionali di </w:t>
      </w:r>
      <w:proofErr w:type="spellStart"/>
      <w:r w:rsidR="00872B5C" w:rsidRPr="00002FF6">
        <w:rPr>
          <w:rFonts w:ascii="Times New Roman" w:hAnsi="Times New Roman" w:cs="Times New Roman"/>
          <w:color w:val="303030"/>
          <w:shd w:val="clear" w:color="auto" w:fill="FFFFFF"/>
        </w:rPr>
        <w:t>Atkinson</w:t>
      </w:r>
      <w:proofErr w:type="spellEnd"/>
    </w:p>
    <w:p w:rsidR="00002FF6" w:rsidRPr="00002FF6" w:rsidRDefault="00002FF6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L</w:t>
      </w:r>
      <w:r w:rsidR="006E77EA" w:rsidRPr="00002FF6">
        <w:rPr>
          <w:rFonts w:ascii="Times New Roman" w:hAnsi="Times New Roman" w:cs="Times New Roman"/>
          <w:color w:val="303030"/>
          <w:shd w:val="clear" w:color="auto" w:fill="FFFFFF"/>
        </w:rPr>
        <w:t xml:space="preserve">ingua e linguaggio, tappe di sviluppo del linguaggio, </w:t>
      </w:r>
      <w:r w:rsidRPr="00002FF6">
        <w:rPr>
          <w:rFonts w:ascii="Times New Roman" w:hAnsi="Times New Roman" w:cs="Times New Roman"/>
          <w:color w:val="303030"/>
          <w:shd w:val="clear" w:color="auto" w:fill="FFFFFF"/>
        </w:rPr>
        <w:t>disturbi del linguaggio: la balbuzie</w:t>
      </w:r>
    </w:p>
    <w:p w:rsidR="006E77EA" w:rsidRPr="00002FF6" w:rsidRDefault="00002FF6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La</w:t>
      </w:r>
      <w:r w:rsidR="006E77EA" w:rsidRPr="00002FF6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03030"/>
          <w:shd w:val="clear" w:color="auto" w:fill="FFFFFF"/>
        </w:rPr>
        <w:t>comunicazione:</w:t>
      </w:r>
      <w:r w:rsidR="006E77EA" w:rsidRPr="00002FF6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03030"/>
          <w:shd w:val="clear" w:color="auto" w:fill="FFFFFF"/>
        </w:rPr>
        <w:t xml:space="preserve">concetti di </w:t>
      </w:r>
      <w:r w:rsidR="006E77EA" w:rsidRPr="00002FF6">
        <w:rPr>
          <w:rFonts w:ascii="Times New Roman" w:hAnsi="Times New Roman" w:cs="Times New Roman"/>
          <w:color w:val="303030"/>
          <w:shd w:val="clear" w:color="auto" w:fill="FFFFFF"/>
        </w:rPr>
        <w:t>emittente, ricevente, destinatario</w:t>
      </w:r>
      <w:r>
        <w:rPr>
          <w:rFonts w:ascii="Times New Roman" w:hAnsi="Times New Roman" w:cs="Times New Roman"/>
          <w:color w:val="303030"/>
          <w:shd w:val="clear" w:color="auto" w:fill="FFFFFF"/>
        </w:rPr>
        <w:t xml:space="preserve">, canale, codice; CV, CNV; </w:t>
      </w:r>
      <w:r w:rsidRPr="00002FF6">
        <w:rPr>
          <w:rFonts w:ascii="Times New Roman" w:hAnsi="Times New Roman" w:cs="Times New Roman"/>
          <w:color w:val="303030"/>
          <w:shd w:val="clear" w:color="auto" w:fill="FFFFFF"/>
        </w:rPr>
        <w:t>importanza del linguaggio, del contesto e dell'apprendimento</w:t>
      </w:r>
      <w:r>
        <w:rPr>
          <w:rFonts w:ascii="Times New Roman" w:hAnsi="Times New Roman" w:cs="Times New Roman"/>
          <w:color w:val="303030"/>
          <w:shd w:val="clear" w:color="auto" w:fill="FFFFFF"/>
        </w:rPr>
        <w:t xml:space="preserve"> per una comunicazione efficace</w:t>
      </w:r>
    </w:p>
    <w:p w:rsidR="006E77EA" w:rsidRPr="00002FF6" w:rsidRDefault="00002FF6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S</w:t>
      </w:r>
      <w:r w:rsidR="006E77EA" w:rsidRPr="00002FF6">
        <w:rPr>
          <w:rFonts w:ascii="Times New Roman" w:hAnsi="Times New Roman" w:cs="Times New Roman"/>
          <w:color w:val="303030"/>
          <w:shd w:val="clear" w:color="auto" w:fill="FFFFFF"/>
        </w:rPr>
        <w:t>onno e sogno: fasi e stadi, tracciato elettroencefalografico, ritmo circadiano, sonno e ormoni</w:t>
      </w:r>
    </w:p>
    <w:p w:rsidR="006E77EA" w:rsidRPr="00002FF6" w:rsidRDefault="00002FF6" w:rsidP="00872B5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L</w:t>
      </w:r>
      <w:r w:rsidR="006E77EA" w:rsidRPr="00002FF6">
        <w:rPr>
          <w:rFonts w:ascii="Times New Roman" w:hAnsi="Times New Roman" w:cs="Times New Roman"/>
          <w:color w:val="303030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303030"/>
          <w:shd w:val="clear" w:color="auto" w:fill="FFFFFF"/>
        </w:rPr>
        <w:t xml:space="preserve">psicologia sociale: </w:t>
      </w:r>
      <w:r w:rsidR="006E77EA" w:rsidRPr="00002FF6">
        <w:rPr>
          <w:rFonts w:ascii="Times New Roman" w:hAnsi="Times New Roman" w:cs="Times New Roman"/>
          <w:color w:val="303030"/>
          <w:shd w:val="clear" w:color="auto" w:fill="FFFFFF"/>
        </w:rPr>
        <w:t>cognizione sociale</w:t>
      </w:r>
      <w:r>
        <w:rPr>
          <w:rFonts w:ascii="Times New Roman" w:hAnsi="Times New Roman" w:cs="Times New Roman"/>
          <w:color w:val="303030"/>
          <w:shd w:val="clear" w:color="auto" w:fill="FFFFFF"/>
        </w:rPr>
        <w:t>, percezione dell’altro, effetto p</w:t>
      </w:r>
      <w:r w:rsidR="00EF21A7">
        <w:rPr>
          <w:rFonts w:ascii="Times New Roman" w:hAnsi="Times New Roman" w:cs="Times New Roman"/>
          <w:color w:val="303030"/>
          <w:shd w:val="clear" w:color="auto" w:fill="FFFFFF"/>
        </w:rPr>
        <w:t>rima impressione ed euristiche;</w:t>
      </w:r>
      <w:r w:rsidR="006E77EA" w:rsidRPr="00002FF6">
        <w:rPr>
          <w:rFonts w:ascii="Times New Roman" w:hAnsi="Times New Roman" w:cs="Times New Roman"/>
          <w:color w:val="303030"/>
          <w:shd w:val="clear" w:color="auto" w:fill="FFFFFF"/>
        </w:rPr>
        <w:t xml:space="preserve"> </w:t>
      </w:r>
      <w:r w:rsidR="00EF21A7">
        <w:rPr>
          <w:rFonts w:ascii="Times New Roman" w:hAnsi="Times New Roman" w:cs="Times New Roman"/>
          <w:color w:val="303030"/>
          <w:shd w:val="clear" w:color="auto" w:fill="FFFFFF"/>
        </w:rPr>
        <w:t xml:space="preserve">gli </w:t>
      </w:r>
      <w:r w:rsidR="006E77EA" w:rsidRPr="00002FF6">
        <w:rPr>
          <w:rFonts w:ascii="Times New Roman" w:hAnsi="Times New Roman" w:cs="Times New Roman"/>
          <w:color w:val="303030"/>
          <w:shd w:val="clear" w:color="auto" w:fill="FFFFFF"/>
        </w:rPr>
        <w:t>stereotipi</w:t>
      </w:r>
      <w:r w:rsidR="00EF21A7">
        <w:rPr>
          <w:rFonts w:ascii="Times New Roman" w:hAnsi="Times New Roman" w:cs="Times New Roman"/>
          <w:color w:val="303030"/>
          <w:shd w:val="clear" w:color="auto" w:fill="FFFFFF"/>
        </w:rPr>
        <w:t xml:space="preserve">, i </w:t>
      </w:r>
      <w:r w:rsidR="006E77EA" w:rsidRPr="00002FF6">
        <w:rPr>
          <w:rFonts w:ascii="Times New Roman" w:hAnsi="Times New Roman" w:cs="Times New Roman"/>
          <w:color w:val="303030"/>
          <w:shd w:val="clear" w:color="auto" w:fill="FFFFFF"/>
        </w:rPr>
        <w:t xml:space="preserve"> pregiudizi</w:t>
      </w:r>
      <w:r w:rsidR="00EF21A7">
        <w:rPr>
          <w:rFonts w:ascii="Times New Roman" w:hAnsi="Times New Roman" w:cs="Times New Roman"/>
          <w:color w:val="303030"/>
          <w:shd w:val="clear" w:color="auto" w:fill="FFFFFF"/>
        </w:rPr>
        <w:t xml:space="preserve"> e le</w:t>
      </w:r>
      <w:r w:rsidR="006E77EA" w:rsidRPr="00002FF6">
        <w:rPr>
          <w:rFonts w:ascii="Times New Roman" w:hAnsi="Times New Roman" w:cs="Times New Roman"/>
          <w:color w:val="303030"/>
          <w:shd w:val="clear" w:color="auto" w:fill="FFFFFF"/>
        </w:rPr>
        <w:t xml:space="preserve"> attribuzioni</w:t>
      </w:r>
    </w:p>
    <w:p w:rsidR="00723974" w:rsidRDefault="00723974" w:rsidP="00723974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</w:p>
    <w:p w:rsidR="00723974" w:rsidRPr="00B94620" w:rsidRDefault="00723974" w:rsidP="00723974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94620">
        <w:rPr>
          <w:rFonts w:ascii="Times New Roman" w:hAnsi="Times New Roman" w:cs="Times New Roman"/>
          <w:sz w:val="32"/>
          <w:szCs w:val="32"/>
        </w:rPr>
        <w:t>EDUCAZIONE CIVICA</w:t>
      </w:r>
    </w:p>
    <w:p w:rsidR="00723974" w:rsidRPr="00135419" w:rsidRDefault="00723974" w:rsidP="00723974">
      <w:pPr>
        <w:pStyle w:val="Paragrafoelenco"/>
        <w:spacing w:after="0" w:line="360" w:lineRule="auto"/>
        <w:ind w:left="709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Sfruttamento e discriminazione: la storia di Franca Viola; le donne e la maratona; lo sfruttamento dei braccianti</w:t>
      </w:r>
    </w:p>
    <w:p w:rsidR="00723974" w:rsidRPr="00135419" w:rsidRDefault="00723974" w:rsidP="00723974">
      <w:pPr>
        <w:spacing w:after="0" w:line="360" w:lineRule="auto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 xml:space="preserve">           A</w:t>
      </w:r>
      <w:r w:rsidRPr="00135419">
        <w:rPr>
          <w:rFonts w:ascii="Times New Roman" w:hAnsi="Times New Roman" w:cs="Times New Roman"/>
          <w:color w:val="303030"/>
          <w:shd w:val="clear" w:color="auto" w:fill="FFFFFF"/>
        </w:rPr>
        <w:t>rt. 1 della Dichiarazione universale dei diritti umani</w:t>
      </w:r>
      <w:r w:rsidR="00872B5C">
        <w:rPr>
          <w:rFonts w:ascii="Times New Roman" w:hAnsi="Times New Roman" w:cs="Times New Roman"/>
          <w:color w:val="303030"/>
          <w:shd w:val="clear" w:color="auto" w:fill="FFFFFF"/>
        </w:rPr>
        <w:t>; diritto all’istruzione</w:t>
      </w:r>
    </w:p>
    <w:p w:rsidR="00723974" w:rsidRPr="00CF027E" w:rsidRDefault="00723974" w:rsidP="00723974">
      <w:pPr>
        <w:pStyle w:val="Paragrafoelenco"/>
        <w:spacing w:after="0" w:line="36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Dai bisogni ai diritti</w:t>
      </w:r>
      <w:r w:rsidR="00872B5C">
        <w:rPr>
          <w:rFonts w:ascii="Times New Roman" w:hAnsi="Times New Roman" w:cs="Times New Roman"/>
          <w:color w:val="303030"/>
          <w:shd w:val="clear" w:color="auto" w:fill="FFFFFF"/>
        </w:rPr>
        <w:t>:</w:t>
      </w:r>
      <w:r w:rsidR="00872B5C" w:rsidRPr="00872B5C">
        <w:rPr>
          <w:rFonts w:ascii="Verdana" w:hAnsi="Verdana"/>
          <w:color w:val="303030"/>
          <w:shd w:val="clear" w:color="auto" w:fill="FFFFFF"/>
        </w:rPr>
        <w:t xml:space="preserve"> </w:t>
      </w:r>
      <w:r w:rsidR="00872B5C" w:rsidRPr="00872B5C">
        <w:rPr>
          <w:rFonts w:ascii="Times New Roman" w:hAnsi="Times New Roman" w:cs="Times New Roman"/>
          <w:color w:val="303030"/>
          <w:shd w:val="clear" w:color="auto" w:fill="FFFFFF"/>
        </w:rPr>
        <w:t>libertà e responsabilità</w:t>
      </w:r>
      <w:r w:rsidR="00DC6985">
        <w:rPr>
          <w:rFonts w:ascii="Times New Roman" w:hAnsi="Times New Roman" w:cs="Times New Roman"/>
          <w:color w:val="303030"/>
          <w:shd w:val="clear" w:color="auto" w:fill="FFFFFF"/>
        </w:rPr>
        <w:t>; attribuzioni e bullismo, legge contro l’omofobia</w:t>
      </w:r>
    </w:p>
    <w:p w:rsidR="00EF21A7" w:rsidRDefault="00EF21A7" w:rsidP="00723974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23974" w:rsidRPr="00EF21A7" w:rsidRDefault="00723974" w:rsidP="00EF21A7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94620">
        <w:rPr>
          <w:rFonts w:ascii="Times New Roman" w:hAnsi="Times New Roman" w:cs="Times New Roman"/>
          <w:sz w:val="32"/>
          <w:szCs w:val="32"/>
        </w:rPr>
        <w:t>LABORATORIO DI PSICOLOGIA</w:t>
      </w:r>
      <w:r w:rsidR="00EF21A7">
        <w:rPr>
          <w:rFonts w:ascii="Times New Roman" w:hAnsi="Times New Roman" w:cs="Times New Roman"/>
          <w:sz w:val="32"/>
          <w:szCs w:val="32"/>
        </w:rPr>
        <w:t xml:space="preserve"> (5h)</w:t>
      </w:r>
    </w:p>
    <w:p w:rsidR="00723974" w:rsidRDefault="00723974" w:rsidP="00723974">
      <w:pPr>
        <w:tabs>
          <w:tab w:val="left" w:pos="4200"/>
        </w:tabs>
        <w:spacing w:after="0" w:line="36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Analisi e gestione del</w:t>
      </w:r>
      <w:r w:rsidR="00EF21A7">
        <w:rPr>
          <w:rFonts w:ascii="Times New Roman" w:hAnsi="Times New Roman" w:cs="Times New Roman"/>
        </w:rPr>
        <w:t xml:space="preserve">le emozioni negative: </w:t>
      </w:r>
      <w:r w:rsidR="00DC6985">
        <w:rPr>
          <w:rFonts w:ascii="Times New Roman" w:hAnsi="Times New Roman" w:cs="Times New Roman"/>
        </w:rPr>
        <w:t xml:space="preserve"> paura, ansia, fobia</w:t>
      </w:r>
    </w:p>
    <w:p w:rsidR="00723974" w:rsidRDefault="00723974" w:rsidP="00723974">
      <w:pPr>
        <w:tabs>
          <w:tab w:val="left" w:pos="4200"/>
        </w:tabs>
        <w:spacing w:after="0" w:line="360" w:lineRule="auto"/>
        <w:ind w:firstLine="709"/>
        <w:rPr>
          <w:rFonts w:ascii="Times New Roman" w:hAnsi="Times New Roman" w:cs="Times New Roman"/>
        </w:rPr>
      </w:pPr>
    </w:p>
    <w:p w:rsidR="00723974" w:rsidRDefault="00723974" w:rsidP="00723974">
      <w:pPr>
        <w:tabs>
          <w:tab w:val="left" w:pos="4200"/>
        </w:tabs>
        <w:spacing w:after="0" w:line="360" w:lineRule="auto"/>
        <w:ind w:firstLine="709"/>
        <w:rPr>
          <w:rFonts w:ascii="Times New Roman" w:hAnsi="Times New Roman" w:cs="Times New Roman"/>
        </w:rPr>
      </w:pPr>
    </w:p>
    <w:p w:rsidR="00723974" w:rsidRPr="00B94620" w:rsidRDefault="00723974" w:rsidP="00723974">
      <w:pPr>
        <w:tabs>
          <w:tab w:val="left" w:pos="4200"/>
        </w:tabs>
        <w:spacing w:after="0" w:line="360" w:lineRule="auto"/>
        <w:ind w:firstLine="709"/>
        <w:rPr>
          <w:rFonts w:ascii="Times New Roman" w:hAnsi="Times New Roman" w:cs="Times New Roman"/>
        </w:rPr>
      </w:pPr>
    </w:p>
    <w:p w:rsidR="00723974" w:rsidRPr="00155E47" w:rsidRDefault="00723974" w:rsidP="00723974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155E47">
        <w:rPr>
          <w:rFonts w:ascii="Times New Roman" w:hAnsi="Times New Roman" w:cs="Times New Roman"/>
        </w:rPr>
        <w:t xml:space="preserve">Testo in adozione: E. Clemente, R. Danieli, F. Innocenti      Lo specchio e la finestra      </w:t>
      </w:r>
      <w:proofErr w:type="spellStart"/>
      <w:r w:rsidRPr="00155E47">
        <w:rPr>
          <w:rFonts w:ascii="Times New Roman" w:hAnsi="Times New Roman" w:cs="Times New Roman"/>
        </w:rPr>
        <w:t>Pearson</w:t>
      </w:r>
      <w:proofErr w:type="spellEnd"/>
      <w:r w:rsidRPr="00155E47">
        <w:rPr>
          <w:rFonts w:ascii="Times New Roman" w:hAnsi="Times New Roman" w:cs="Times New Roman"/>
        </w:rPr>
        <w:t xml:space="preserve"> Paravia</w:t>
      </w:r>
    </w:p>
    <w:p w:rsidR="00723974" w:rsidRPr="00B94620" w:rsidRDefault="00723974" w:rsidP="00723974">
      <w:pPr>
        <w:spacing w:after="0" w:line="360" w:lineRule="auto"/>
        <w:ind w:left="709"/>
        <w:rPr>
          <w:rFonts w:ascii="Times New Roman" w:hAnsi="Times New Roman" w:cs="Times New Roman"/>
        </w:rPr>
      </w:pPr>
      <w:r w:rsidRPr="00B94620">
        <w:rPr>
          <w:rFonts w:ascii="Times New Roman" w:hAnsi="Times New Roman" w:cs="Times New Roman"/>
        </w:rPr>
        <w:t>Testo consultato: A. Bianchi, P. Di Giovanni                              Psiche e società                       Paravia</w:t>
      </w:r>
    </w:p>
    <w:p w:rsidR="00723974" w:rsidRPr="00B94620" w:rsidRDefault="00723974" w:rsidP="00723974">
      <w:pPr>
        <w:spacing w:after="0" w:line="360" w:lineRule="auto"/>
        <w:ind w:left="709"/>
        <w:rPr>
          <w:rFonts w:ascii="Times New Roman" w:hAnsi="Times New Roman" w:cs="Times New Roman"/>
        </w:rPr>
      </w:pPr>
      <w:r w:rsidRPr="00B94620">
        <w:rPr>
          <w:rFonts w:ascii="Times New Roman" w:hAnsi="Times New Roman" w:cs="Times New Roman"/>
        </w:rPr>
        <w:t xml:space="preserve">File e link da </w:t>
      </w:r>
      <w:r>
        <w:rPr>
          <w:rFonts w:ascii="Times New Roman" w:hAnsi="Times New Roman" w:cs="Times New Roman"/>
        </w:rPr>
        <w:t xml:space="preserve">testi e </w:t>
      </w:r>
      <w:r w:rsidRPr="00B94620">
        <w:rPr>
          <w:rFonts w:ascii="Times New Roman" w:hAnsi="Times New Roman" w:cs="Times New Roman"/>
        </w:rPr>
        <w:t>siti accreditati</w:t>
      </w:r>
      <w:r>
        <w:rPr>
          <w:rFonts w:ascii="Times New Roman" w:hAnsi="Times New Roman" w:cs="Times New Roman"/>
        </w:rPr>
        <w:t xml:space="preserve"> condivisi su </w:t>
      </w:r>
      <w:proofErr w:type="spellStart"/>
      <w:r>
        <w:rPr>
          <w:rFonts w:ascii="Times New Roman" w:hAnsi="Times New Roman" w:cs="Times New Roman"/>
        </w:rPr>
        <w:t>classroom</w:t>
      </w:r>
      <w:proofErr w:type="spellEnd"/>
    </w:p>
    <w:p w:rsidR="00723974" w:rsidRPr="00B94620" w:rsidRDefault="00723974" w:rsidP="00723974">
      <w:pPr>
        <w:spacing w:after="0" w:line="360" w:lineRule="auto"/>
        <w:ind w:left="709"/>
        <w:rPr>
          <w:rFonts w:ascii="Times New Roman" w:hAnsi="Times New Roman" w:cs="Times New Roman"/>
        </w:rPr>
      </w:pPr>
    </w:p>
    <w:p w:rsidR="00723974" w:rsidRDefault="00723974" w:rsidP="00723974">
      <w:pPr>
        <w:spacing w:after="0"/>
        <w:rPr>
          <w:rFonts w:ascii="Times New Roman" w:hAnsi="Times New Roman" w:cs="Times New Roman"/>
        </w:rPr>
      </w:pPr>
    </w:p>
    <w:p w:rsidR="00723974" w:rsidRPr="00155E47" w:rsidRDefault="00723974" w:rsidP="007239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Civitavecchia, </w:t>
      </w:r>
      <w:r w:rsidR="005879F0">
        <w:rPr>
          <w:rFonts w:ascii="Times New Roman" w:hAnsi="Times New Roman" w:cs="Times New Roman"/>
        </w:rPr>
        <w:t>07/06</w:t>
      </w:r>
      <w:r>
        <w:rPr>
          <w:rFonts w:ascii="Times New Roman" w:hAnsi="Times New Roman" w:cs="Times New Roman"/>
        </w:rPr>
        <w:t>/2021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B61DB">
        <w:rPr>
          <w:rFonts w:ascii="Times New Roman" w:hAnsi="Times New Roman" w:cs="Times New Roman"/>
        </w:rPr>
        <w:t>Loredana Aquilina</w:t>
      </w:r>
    </w:p>
    <w:p w:rsidR="00723974" w:rsidRPr="002F40A8" w:rsidRDefault="00723974" w:rsidP="007239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B7814" w:rsidRDefault="007B7814"/>
    <w:sectPr w:rsidR="007B7814" w:rsidSect="008805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F42A6"/>
    <w:multiLevelType w:val="hybridMultilevel"/>
    <w:tmpl w:val="8946C226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A7D30B7"/>
    <w:multiLevelType w:val="hybridMultilevel"/>
    <w:tmpl w:val="56A806E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FA1299"/>
    <w:multiLevelType w:val="hybridMultilevel"/>
    <w:tmpl w:val="4942EE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5C1A44"/>
    <w:multiLevelType w:val="hybridMultilevel"/>
    <w:tmpl w:val="A2C4ACD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817956"/>
    <w:multiLevelType w:val="hybridMultilevel"/>
    <w:tmpl w:val="656A01C2"/>
    <w:lvl w:ilvl="0" w:tplc="2C4E09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1302AD"/>
    <w:multiLevelType w:val="hybridMultilevel"/>
    <w:tmpl w:val="97702A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871D57"/>
    <w:multiLevelType w:val="hybridMultilevel"/>
    <w:tmpl w:val="5FA012AA"/>
    <w:lvl w:ilvl="0" w:tplc="9DE872F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74"/>
    <w:rsid w:val="00002FF6"/>
    <w:rsid w:val="00164F8E"/>
    <w:rsid w:val="005879F0"/>
    <w:rsid w:val="006B56AA"/>
    <w:rsid w:val="006E77EA"/>
    <w:rsid w:val="00723974"/>
    <w:rsid w:val="007B7814"/>
    <w:rsid w:val="00872B5C"/>
    <w:rsid w:val="009C7A1D"/>
    <w:rsid w:val="00DC6985"/>
    <w:rsid w:val="00EF21A7"/>
    <w:rsid w:val="00F5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39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39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39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3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iki/Dialettic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t.wikipedia.org/wiki/Empirism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t.wikipedia.org/wiki/Relativism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t.wikipedia.org/wiki/Retoric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IoHP17</dc:creator>
  <cp:lastModifiedBy>IoHP17</cp:lastModifiedBy>
  <cp:revision>4</cp:revision>
  <dcterms:created xsi:type="dcterms:W3CDTF">2021-05-31T11:02:00Z</dcterms:created>
  <dcterms:modified xsi:type="dcterms:W3CDTF">2021-06-07T11:42:00Z</dcterms:modified>
</cp:coreProperties>
</file>