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61E0" w14:textId="5A1540AF" w:rsidR="00515EDA" w:rsidRPr="00515EDA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515EDA">
        <w:rPr>
          <w:sz w:val="28"/>
          <w:szCs w:val="28"/>
        </w:rPr>
        <w:t>Programm</w:t>
      </w:r>
      <w:r w:rsidR="00C77BC8">
        <w:rPr>
          <w:sz w:val="28"/>
          <w:szCs w:val="28"/>
        </w:rPr>
        <w:t>a svolto</w:t>
      </w:r>
      <w:r w:rsidRPr="00515EDA">
        <w:rPr>
          <w:sz w:val="28"/>
          <w:szCs w:val="28"/>
        </w:rPr>
        <w:t xml:space="preserve"> di SCIENZE UMANE - Prof.ssa Cinzia De Angelis</w:t>
      </w:r>
    </w:p>
    <w:p w14:paraId="72EDA1D8" w14:textId="6C421BCA" w:rsidR="00515EDA" w:rsidRPr="002E3223" w:rsidRDefault="00462052" w:rsidP="00515EDA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2A</w:t>
      </w:r>
      <w:r w:rsidR="00515EDA" w:rsidRPr="002E3223">
        <w:rPr>
          <w:sz w:val="28"/>
          <w:szCs w:val="28"/>
        </w:rPr>
        <w:t xml:space="preserve"> LES - SCIENZE UMANE opzio</w:t>
      </w:r>
      <w:r w:rsidR="00153D16" w:rsidRPr="002E3223">
        <w:rPr>
          <w:sz w:val="28"/>
          <w:szCs w:val="28"/>
        </w:rPr>
        <w:t>ne ECONOMICO SOCIALE - A.S. 20</w:t>
      </w:r>
      <w:r w:rsidR="00391E26">
        <w:rPr>
          <w:sz w:val="28"/>
          <w:szCs w:val="28"/>
        </w:rPr>
        <w:t>20</w:t>
      </w:r>
      <w:r w:rsidR="00153D16" w:rsidRPr="002E3223">
        <w:rPr>
          <w:sz w:val="28"/>
          <w:szCs w:val="28"/>
        </w:rPr>
        <w:t>/</w:t>
      </w:r>
      <w:r w:rsidR="00391E26">
        <w:rPr>
          <w:sz w:val="28"/>
          <w:szCs w:val="28"/>
        </w:rPr>
        <w:t>21</w:t>
      </w:r>
    </w:p>
    <w:p w14:paraId="2166D9A6" w14:textId="77777777" w:rsidR="00515EDA" w:rsidRPr="002E3223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Testo: “Profili di Scienze Umane” di B. Gallo Ed. Simone</w:t>
      </w:r>
    </w:p>
    <w:p w14:paraId="01B88AA7" w14:textId="77777777" w:rsidR="00515EDA" w:rsidRPr="002E3223" w:rsidRDefault="00515EDA" w:rsidP="00515EDA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PSICOLOGIA/MEDODOLOGIA DELLA RICERCA (3 ore settimanali)</w:t>
      </w:r>
    </w:p>
    <w:p w14:paraId="6EBAA5A1" w14:textId="14E263C4" w:rsidR="00F02FF8" w:rsidRPr="00C10CA5" w:rsidRDefault="00515EDA" w:rsidP="00C10CA5">
      <w:pPr>
        <w:spacing w:after="160" w:line="259" w:lineRule="auto"/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PSICOLOGIA</w:t>
      </w:r>
    </w:p>
    <w:p w14:paraId="6BD54A3E" w14:textId="3FDE5CC0" w:rsidR="00391E26" w:rsidRPr="00F55F59" w:rsidRDefault="00B02115" w:rsidP="00515EDA">
      <w:pPr>
        <w:spacing w:after="160" w:line="259" w:lineRule="auto"/>
        <w:jc w:val="left"/>
        <w:rPr>
          <w:b/>
          <w:bCs/>
          <w:sz w:val="28"/>
          <w:szCs w:val="28"/>
        </w:rPr>
      </w:pPr>
      <w:r w:rsidRPr="00F55F59">
        <w:rPr>
          <w:b/>
          <w:bCs/>
          <w:sz w:val="28"/>
          <w:szCs w:val="28"/>
        </w:rPr>
        <w:t>Programma svolto in presenza</w:t>
      </w:r>
    </w:p>
    <w:p w14:paraId="09710C4D" w14:textId="5DFDC75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A – L’INTERAZIONE SOCIALE. L’INDIVIDUO E IL GRUPPO</w:t>
      </w:r>
    </w:p>
    <w:p w14:paraId="50F18E5C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Unità didattiche:</w:t>
      </w:r>
    </w:p>
    <w:p w14:paraId="5DEF3597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Aggregato, categoria e gruppo</w:t>
      </w:r>
    </w:p>
    <w:p w14:paraId="3CE7B759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Gruppi primari e gruppi secondari</w:t>
      </w:r>
    </w:p>
    <w:p w14:paraId="2071B4D7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Formazione e funzionamento dei gruppi secondari</w:t>
      </w:r>
    </w:p>
    <w:p w14:paraId="453357F9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coesione interna</w:t>
      </w:r>
    </w:p>
    <w:p w14:paraId="5DC2CA51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effetti negativi della coesione interna nei gruppi primari e secondari</w:t>
      </w:r>
    </w:p>
    <w:p w14:paraId="14D85D9F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Fattori che favoriscono la coesione del gruppo e fattori che impediscono la coesione all’interno del gruppo</w:t>
      </w:r>
    </w:p>
    <w:p w14:paraId="4B8C4838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rapporto tra l’individuo e il gruppo</w:t>
      </w:r>
    </w:p>
    <w:p w14:paraId="5FBB73AB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gruppo come limitazione della libertà individuale</w:t>
      </w:r>
    </w:p>
    <w:p w14:paraId="35515378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effetti del gruppo sul rendimento individuale</w:t>
      </w:r>
    </w:p>
    <w:p w14:paraId="0BFBEF19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decisioni de gruppo</w:t>
      </w:r>
    </w:p>
    <w:p w14:paraId="5B105704" w14:textId="77777777" w:rsidR="00515EDA" w:rsidRPr="00515EDA" w:rsidRDefault="00515EDA" w:rsidP="00515EDA">
      <w:pPr>
        <w:numPr>
          <w:ilvl w:val="0"/>
          <w:numId w:val="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gruppo di lavoro</w:t>
      </w:r>
    </w:p>
    <w:p w14:paraId="1CE7127E" w14:textId="77777777" w:rsidR="00515EDA" w:rsidRPr="00515EDA" w:rsidRDefault="00515EDA" w:rsidP="00515EDA">
      <w:pPr>
        <w:spacing w:after="160" w:line="259" w:lineRule="auto"/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MODULO B – STRUTTURE E DINAMICHE DEI GRUPPI DI LAVORO</w:t>
      </w:r>
    </w:p>
    <w:p w14:paraId="67BD1DAC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Leader e manager</w:t>
      </w:r>
    </w:p>
    <w:p w14:paraId="5D284EA3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stili della leadership. Lavoro in classe su : Descrizione del gruppo, obiettivo del gruppo, caratteristiche del leader e della leadership (autoritaria-democratica-permissiva), analisi della situazione, punti di debolezza e forza dei vari tipi di leadership messi a confronto.</w:t>
      </w:r>
    </w:p>
    <w:p w14:paraId="6E5DA66B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gruppo di lavoro</w:t>
      </w:r>
    </w:p>
    <w:p w14:paraId="19C64398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comunicazione nei gruppi</w:t>
      </w:r>
    </w:p>
    <w:p w14:paraId="661BE746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tecniche della comunicazione in gruppo</w:t>
      </w:r>
    </w:p>
    <w:p w14:paraId="57844617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conflitto nel gruppo di lavoro</w:t>
      </w:r>
    </w:p>
    <w:p w14:paraId="0881BC25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burnout</w:t>
      </w:r>
    </w:p>
    <w:p w14:paraId="741B9E78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counseling aziendale</w:t>
      </w:r>
    </w:p>
    <w:p w14:paraId="629B6949" w14:textId="77777777" w:rsidR="00515EDA" w:rsidRPr="00515EDA" w:rsidRDefault="00515EDA" w:rsidP="00515EDA">
      <w:pPr>
        <w:numPr>
          <w:ilvl w:val="0"/>
          <w:numId w:val="2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Il mobbing </w:t>
      </w:r>
    </w:p>
    <w:p w14:paraId="7F2313EC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spettatori</w:t>
      </w:r>
    </w:p>
    <w:p w14:paraId="7FC02EFB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Aspetti psicopatologici</w:t>
      </w:r>
    </w:p>
    <w:p w14:paraId="0AD742E8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lastRenderedPageBreak/>
        <w:t>Le fasi del mobbing</w:t>
      </w:r>
    </w:p>
    <w:p w14:paraId="7F2E6B29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C – GLI ATTEGGIAMENTI SOCIALI</w:t>
      </w:r>
    </w:p>
    <w:p w14:paraId="32D1FC88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componenti degli atteggiamenti</w:t>
      </w:r>
    </w:p>
    <w:p w14:paraId="3CD1B1F7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Formazione degli atteggiamenti</w:t>
      </w:r>
    </w:p>
    <w:p w14:paraId="53A53249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Come si misurano gli atteggiamenti</w:t>
      </w:r>
    </w:p>
    <w:p w14:paraId="03870765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Funzioni degli atteggiamenti</w:t>
      </w:r>
    </w:p>
    <w:p w14:paraId="6E335E3E" w14:textId="77777777" w:rsidR="00515EDA" w:rsidRPr="00515EDA" w:rsidRDefault="00515EDA" w:rsidP="00515EDA">
      <w:pPr>
        <w:numPr>
          <w:ilvl w:val="0"/>
          <w:numId w:val="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cambiamento di atteggiamento</w:t>
      </w:r>
    </w:p>
    <w:p w14:paraId="43B36556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D – PREGIUDIZI E STEREOTIPI</w:t>
      </w:r>
    </w:p>
    <w:p w14:paraId="544374F9" w14:textId="77777777" w:rsidR="00515EDA" w:rsidRPr="00515EDA" w:rsidRDefault="00515EDA" w:rsidP="00515EDA">
      <w:pPr>
        <w:numPr>
          <w:ilvl w:val="0"/>
          <w:numId w:val="6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Diffusione, conservazione ed estinzione del pregiudizio</w:t>
      </w:r>
    </w:p>
    <w:p w14:paraId="3AEB6167" w14:textId="77777777" w:rsidR="00515EDA" w:rsidRPr="00515EDA" w:rsidRDefault="00515EDA" w:rsidP="00515EDA">
      <w:pPr>
        <w:numPr>
          <w:ilvl w:val="0"/>
          <w:numId w:val="6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Teorie sulle origini di pregiudizi e stereotipi</w:t>
      </w:r>
    </w:p>
    <w:p w14:paraId="73048A4D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E – INFLUENZA E PERSUASIONE</w:t>
      </w:r>
    </w:p>
    <w:p w14:paraId="103A9CAB" w14:textId="77777777" w:rsidR="00515EDA" w:rsidRPr="00515EDA" w:rsidRDefault="00515EDA" w:rsidP="00515EDA">
      <w:pPr>
        <w:numPr>
          <w:ilvl w:val="0"/>
          <w:numId w:val="7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Influenza informativa ed influenza normativa</w:t>
      </w:r>
    </w:p>
    <w:p w14:paraId="339906CB" w14:textId="77777777" w:rsidR="00515EDA" w:rsidRPr="00515EDA" w:rsidRDefault="00515EDA" w:rsidP="00515EDA">
      <w:pPr>
        <w:numPr>
          <w:ilvl w:val="0"/>
          <w:numId w:val="7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L’influenza della maggioranza e della minoranza</w:t>
      </w:r>
    </w:p>
    <w:p w14:paraId="10A655D8" w14:textId="77777777" w:rsidR="00515EDA" w:rsidRPr="00515EDA" w:rsidRDefault="00515EDA" w:rsidP="00515EDA">
      <w:pPr>
        <w:numPr>
          <w:ilvl w:val="0"/>
          <w:numId w:val="7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persuasione</w:t>
      </w:r>
    </w:p>
    <w:p w14:paraId="5837E681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F – LAVORO: RUOLO, CONTESTI E RELAZIONI</w:t>
      </w:r>
    </w:p>
    <w:p w14:paraId="7392D50D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Introduzione alla psicologia del lavoro</w:t>
      </w:r>
    </w:p>
    <w:p w14:paraId="63044D08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L’organizzazione e le sue strutture</w:t>
      </w:r>
    </w:p>
    <w:p w14:paraId="370C08BE" w14:textId="77777777" w:rsidR="00515EDA" w:rsidRP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motivazione</w:t>
      </w:r>
    </w:p>
    <w:p w14:paraId="2E049E77" w14:textId="0B27F3B4" w:rsidR="00515EDA" w:rsidRDefault="00515EDA" w:rsidP="00515EDA">
      <w:pPr>
        <w:numPr>
          <w:ilvl w:val="0"/>
          <w:numId w:val="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Relazione e comunicazione</w:t>
      </w:r>
    </w:p>
    <w:p w14:paraId="16BD064E" w14:textId="0F58733D" w:rsidR="009400C7" w:rsidRDefault="00EA0A4B" w:rsidP="00EA0A4B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PSICOLOGIA DELL'EDUCAZIONE</w:t>
      </w:r>
    </w:p>
    <w:p w14:paraId="4F49A65A" w14:textId="33D4E130" w:rsidR="00EA0A4B" w:rsidRDefault="009912D8" w:rsidP="009912D8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>La programmazione</w:t>
      </w:r>
    </w:p>
    <w:p w14:paraId="6FC85F44" w14:textId="49912B59" w:rsidR="009912D8" w:rsidRDefault="009912D8" w:rsidP="009912D8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Le strategie di apprendimento </w:t>
      </w:r>
    </w:p>
    <w:p w14:paraId="6138C3DB" w14:textId="756C3263" w:rsidR="009912D8" w:rsidRDefault="009912D8" w:rsidP="009912D8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>Il metodo di studio</w:t>
      </w:r>
    </w:p>
    <w:p w14:paraId="52D60722" w14:textId="699191E0" w:rsidR="009912D8" w:rsidRDefault="00DC7012" w:rsidP="009912D8">
      <w:p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>SCUOLA, FAMIGLIA E SOCIETA'</w:t>
      </w:r>
    </w:p>
    <w:p w14:paraId="10961CCA" w14:textId="01D3941C" w:rsidR="00DC7012" w:rsidRPr="008A6D4E" w:rsidRDefault="008A6D4E" w:rsidP="008A6D4E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Luoghi dell’educazione </w:t>
      </w:r>
    </w:p>
    <w:p w14:paraId="5BE41281" w14:textId="77777777" w:rsidR="00F538BB" w:rsidRDefault="00F538BB" w:rsidP="00F538BB">
      <w:pPr>
        <w:spacing w:after="160" w:line="259" w:lineRule="auto"/>
        <w:ind w:left="720"/>
        <w:contextualSpacing/>
        <w:jc w:val="left"/>
        <w:rPr>
          <w:sz w:val="28"/>
          <w:szCs w:val="28"/>
        </w:rPr>
      </w:pPr>
    </w:p>
    <w:p w14:paraId="1B34BC9B" w14:textId="3E0789D7" w:rsidR="00F538BB" w:rsidRDefault="00F538BB" w:rsidP="00F538BB">
      <w:pPr>
        <w:spacing w:after="160" w:line="259" w:lineRule="auto"/>
        <w:ind w:left="360"/>
        <w:contextualSpacing/>
        <w:jc w:val="left"/>
        <w:rPr>
          <w:b/>
          <w:bCs/>
          <w:sz w:val="28"/>
          <w:szCs w:val="28"/>
        </w:rPr>
      </w:pPr>
      <w:r w:rsidRPr="00F55F59">
        <w:rPr>
          <w:b/>
          <w:bCs/>
          <w:sz w:val="28"/>
          <w:szCs w:val="28"/>
        </w:rPr>
        <w:t>Programma svolto in DAD</w:t>
      </w:r>
    </w:p>
    <w:p w14:paraId="423FC197" w14:textId="22F29872" w:rsidR="00B40151" w:rsidRDefault="00B40151" w:rsidP="00F538BB">
      <w:pPr>
        <w:spacing w:after="160" w:line="259" w:lineRule="auto"/>
        <w:ind w:left="360"/>
        <w:contextualSpacing/>
        <w:jc w:val="left"/>
        <w:rPr>
          <w:b/>
          <w:bCs/>
          <w:sz w:val="28"/>
          <w:szCs w:val="28"/>
        </w:rPr>
      </w:pPr>
    </w:p>
    <w:p w14:paraId="269119F8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PALESTRA DI CITTADINANZA – CYBERBULLISMO (10 ORE)</w:t>
      </w:r>
    </w:p>
    <w:p w14:paraId="279E1484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Competenze di Cittadinanza:</w:t>
      </w:r>
    </w:p>
    <w:p w14:paraId="7685C220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-</w:t>
      </w:r>
      <w:r w:rsidRPr="00683174">
        <w:rPr>
          <w:sz w:val="28"/>
          <w:szCs w:val="28"/>
        </w:rPr>
        <w:tab/>
        <w:t>Acquisire e interpretare l’informazione</w:t>
      </w:r>
    </w:p>
    <w:p w14:paraId="04752BFB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-</w:t>
      </w:r>
      <w:r w:rsidRPr="00683174">
        <w:rPr>
          <w:sz w:val="28"/>
          <w:szCs w:val="28"/>
        </w:rPr>
        <w:tab/>
        <w:t>Collaborare e partecipare</w:t>
      </w:r>
    </w:p>
    <w:p w14:paraId="1E24F475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-</w:t>
      </w:r>
      <w:r w:rsidRPr="00683174">
        <w:rPr>
          <w:sz w:val="28"/>
          <w:szCs w:val="28"/>
        </w:rPr>
        <w:tab/>
        <w:t>Risolvere problemi</w:t>
      </w:r>
    </w:p>
    <w:p w14:paraId="0AC2EFCB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-</w:t>
      </w:r>
      <w:r w:rsidRPr="00683174">
        <w:rPr>
          <w:sz w:val="28"/>
          <w:szCs w:val="28"/>
        </w:rPr>
        <w:tab/>
        <w:t>Agire in modo autonomo e responsabile</w:t>
      </w:r>
    </w:p>
    <w:p w14:paraId="7375F691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Unità didattiche:</w:t>
      </w:r>
    </w:p>
    <w:p w14:paraId="0F80FEE2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lastRenderedPageBreak/>
        <w:t>-</w:t>
      </w:r>
      <w:r w:rsidRPr="00683174">
        <w:rPr>
          <w:sz w:val="28"/>
          <w:szCs w:val="28"/>
        </w:rPr>
        <w:tab/>
      </w:r>
      <w:proofErr w:type="spellStart"/>
      <w:r w:rsidRPr="00683174">
        <w:rPr>
          <w:sz w:val="28"/>
          <w:szCs w:val="28"/>
        </w:rPr>
        <w:t>Cyberbullismo</w:t>
      </w:r>
      <w:proofErr w:type="spellEnd"/>
      <w:r w:rsidRPr="00683174">
        <w:rPr>
          <w:sz w:val="28"/>
          <w:szCs w:val="28"/>
        </w:rPr>
        <w:t>: di che cosa parliamo</w:t>
      </w:r>
    </w:p>
    <w:p w14:paraId="62BECE49" w14:textId="77777777" w:rsidR="00B40151" w:rsidRPr="00683174" w:rsidRDefault="00B40151" w:rsidP="00B40151">
      <w:pPr>
        <w:spacing w:after="160" w:line="259" w:lineRule="auto"/>
        <w:ind w:left="360"/>
        <w:contextualSpacing/>
        <w:jc w:val="left"/>
        <w:rPr>
          <w:sz w:val="28"/>
          <w:szCs w:val="28"/>
        </w:rPr>
      </w:pPr>
      <w:r w:rsidRPr="00683174">
        <w:rPr>
          <w:sz w:val="28"/>
          <w:szCs w:val="28"/>
        </w:rPr>
        <w:t>-</w:t>
      </w:r>
      <w:r w:rsidRPr="00683174">
        <w:rPr>
          <w:sz w:val="28"/>
          <w:szCs w:val="28"/>
        </w:rPr>
        <w:tab/>
        <w:t xml:space="preserve">I presupposti e le dinamiche del </w:t>
      </w:r>
      <w:proofErr w:type="spellStart"/>
      <w:r w:rsidRPr="00683174">
        <w:rPr>
          <w:sz w:val="28"/>
          <w:szCs w:val="28"/>
        </w:rPr>
        <w:t>Cyberbullismo</w:t>
      </w:r>
      <w:proofErr w:type="spellEnd"/>
    </w:p>
    <w:p w14:paraId="7BF99D38" w14:textId="77777777" w:rsidR="00683174" w:rsidRDefault="00B40151" w:rsidP="00515EDA">
      <w:pPr>
        <w:spacing w:after="160" w:line="259" w:lineRule="auto"/>
        <w:rPr>
          <w:sz w:val="28"/>
          <w:szCs w:val="28"/>
        </w:rPr>
      </w:pPr>
      <w:r w:rsidRPr="00683174">
        <w:rPr>
          <w:sz w:val="28"/>
          <w:szCs w:val="28"/>
        </w:rPr>
        <w:t>-</w:t>
      </w:r>
      <w:r w:rsidRPr="00683174">
        <w:rPr>
          <w:sz w:val="28"/>
          <w:szCs w:val="28"/>
        </w:rPr>
        <w:tab/>
        <w:t>Strategie di difesa</w:t>
      </w:r>
    </w:p>
    <w:p w14:paraId="02401872" w14:textId="7A8C85E5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 xml:space="preserve">MODULO G – APPRENDIMENTO E FORMAZIONE </w:t>
      </w:r>
    </w:p>
    <w:p w14:paraId="6FF67F63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LA PSICOLOGIA DELL’APPRENDIMENTO</w:t>
      </w:r>
    </w:p>
    <w:p w14:paraId="5E81FF16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Apprendimento ed adattamento</w:t>
      </w:r>
    </w:p>
    <w:p w14:paraId="3C23E528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Il condizionamento classico. Pavlov</w:t>
      </w:r>
    </w:p>
    <w:p w14:paraId="481AF42A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Il condizionamento operante. </w:t>
      </w:r>
      <w:proofErr w:type="spellStart"/>
      <w:r w:rsidRPr="00515EDA">
        <w:rPr>
          <w:sz w:val="28"/>
          <w:szCs w:val="28"/>
        </w:rPr>
        <w:t>Thorndike</w:t>
      </w:r>
      <w:proofErr w:type="spellEnd"/>
      <w:r w:rsidRPr="00515EDA">
        <w:rPr>
          <w:sz w:val="28"/>
          <w:szCs w:val="28"/>
        </w:rPr>
        <w:t xml:space="preserve"> e </w:t>
      </w:r>
      <w:proofErr w:type="spellStart"/>
      <w:r w:rsidRPr="00515EDA">
        <w:rPr>
          <w:sz w:val="28"/>
          <w:szCs w:val="28"/>
        </w:rPr>
        <w:t>Skinner</w:t>
      </w:r>
      <w:proofErr w:type="spellEnd"/>
    </w:p>
    <w:p w14:paraId="4D15D7C8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concetti associati al condizionamento operante</w:t>
      </w:r>
    </w:p>
    <w:p w14:paraId="5A03FC68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caratteristiche del rinforzo</w:t>
      </w:r>
    </w:p>
    <w:p w14:paraId="65F6F912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L’influenza del rinforzo</w:t>
      </w:r>
    </w:p>
    <w:p w14:paraId="4EBE18D4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Condizionamento classico e operante differenze</w:t>
      </w:r>
    </w:p>
    <w:p w14:paraId="6DCB6F6E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L’apprendimento osservativo e imitativo</w:t>
      </w:r>
    </w:p>
    <w:p w14:paraId="307EB6D0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Neuroni specchio</w:t>
      </w:r>
    </w:p>
    <w:p w14:paraId="08381A1D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L’apprendimento cognitivo: l’insight</w:t>
      </w:r>
    </w:p>
    <w:p w14:paraId="6B4E8820" w14:textId="77777777" w:rsidR="00515EDA" w:rsidRPr="00515EDA" w:rsidRDefault="00515EDA" w:rsidP="00515EDA">
      <w:pPr>
        <w:numPr>
          <w:ilvl w:val="0"/>
          <w:numId w:val="9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La teoria dell’apprendimento di </w:t>
      </w:r>
      <w:proofErr w:type="spellStart"/>
      <w:r w:rsidRPr="00515EDA">
        <w:rPr>
          <w:sz w:val="28"/>
          <w:szCs w:val="28"/>
        </w:rPr>
        <w:t>Tolman</w:t>
      </w:r>
      <w:proofErr w:type="spellEnd"/>
    </w:p>
    <w:p w14:paraId="3EC9194E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MEMORIA, INTELLIGENZA ED ATTENZIONE</w:t>
      </w:r>
    </w:p>
    <w:p w14:paraId="43DC8B8B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La memoria e gli studi di </w:t>
      </w:r>
      <w:proofErr w:type="spellStart"/>
      <w:r w:rsidRPr="00515EDA">
        <w:rPr>
          <w:sz w:val="28"/>
          <w:szCs w:val="28"/>
        </w:rPr>
        <w:t>Ebbinghaus</w:t>
      </w:r>
      <w:proofErr w:type="spellEnd"/>
    </w:p>
    <w:p w14:paraId="7EE234E6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teoria associazionistica</w:t>
      </w:r>
    </w:p>
    <w:p w14:paraId="471460DA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struttura della memoria a breve e lungo termine</w:t>
      </w:r>
    </w:p>
    <w:p w14:paraId="73D46A6D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memoria sensoriale</w:t>
      </w:r>
    </w:p>
    <w:p w14:paraId="3703D2A1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L’intelligenza</w:t>
      </w:r>
    </w:p>
    <w:p w14:paraId="28B44E38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L’attenzione </w:t>
      </w:r>
    </w:p>
    <w:p w14:paraId="28298B1E" w14:textId="77777777" w:rsidR="00515EDA" w:rsidRPr="00515EDA" w:rsidRDefault="00515EDA" w:rsidP="00515EDA">
      <w:pPr>
        <w:numPr>
          <w:ilvl w:val="0"/>
          <w:numId w:val="10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Il </w:t>
      </w:r>
      <w:proofErr w:type="spellStart"/>
      <w:r w:rsidRPr="00515EDA">
        <w:rPr>
          <w:sz w:val="28"/>
          <w:szCs w:val="28"/>
        </w:rPr>
        <w:t>problem</w:t>
      </w:r>
      <w:proofErr w:type="spellEnd"/>
      <w:r w:rsidRPr="00515EDA">
        <w:rPr>
          <w:sz w:val="28"/>
          <w:szCs w:val="28"/>
        </w:rPr>
        <w:t xml:space="preserve"> </w:t>
      </w:r>
      <w:proofErr w:type="spellStart"/>
      <w:r w:rsidRPr="00515EDA">
        <w:rPr>
          <w:sz w:val="28"/>
          <w:szCs w:val="28"/>
        </w:rPr>
        <w:t>solving</w:t>
      </w:r>
      <w:proofErr w:type="spellEnd"/>
    </w:p>
    <w:p w14:paraId="5CCAD065" w14:textId="77777777" w:rsidR="00515EDA" w:rsidRPr="00515EDA" w:rsidRDefault="00515EDA" w:rsidP="00515EDA">
      <w:pPr>
        <w:spacing w:after="160" w:line="259" w:lineRule="auto"/>
        <w:rPr>
          <w:sz w:val="28"/>
          <w:szCs w:val="28"/>
        </w:rPr>
      </w:pPr>
      <w:r w:rsidRPr="00515EDA">
        <w:rPr>
          <w:sz w:val="28"/>
          <w:szCs w:val="28"/>
        </w:rPr>
        <w:t>MODULO H – PENSIERO, LINGUAGGIO E COMUNICAZIONE NON VERBALE</w:t>
      </w:r>
    </w:p>
    <w:p w14:paraId="6BA98C01" w14:textId="77777777" w:rsidR="00515EDA" w:rsidRPr="00515EDA" w:rsidRDefault="00515EDA" w:rsidP="00515EDA">
      <w:pPr>
        <w:numPr>
          <w:ilvl w:val="0"/>
          <w:numId w:val="1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Pensiero e linguaggio</w:t>
      </w:r>
    </w:p>
    <w:p w14:paraId="626CEFFB" w14:textId="77777777" w:rsidR="00515EDA" w:rsidRPr="00515EDA" w:rsidRDefault="00515EDA" w:rsidP="00515EDA">
      <w:pPr>
        <w:numPr>
          <w:ilvl w:val="0"/>
          <w:numId w:val="1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Comunicazione animale e umana</w:t>
      </w:r>
    </w:p>
    <w:p w14:paraId="034BE8B6" w14:textId="77777777" w:rsidR="00515EDA" w:rsidRPr="00515EDA" w:rsidRDefault="00515EDA" w:rsidP="00515EDA">
      <w:pPr>
        <w:numPr>
          <w:ilvl w:val="0"/>
          <w:numId w:val="11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linguaggi non verbali</w:t>
      </w:r>
    </w:p>
    <w:p w14:paraId="122B480A" w14:textId="77777777" w:rsidR="00515EDA" w:rsidRPr="002E3223" w:rsidRDefault="00515EDA" w:rsidP="00515EDA">
      <w:pPr>
        <w:spacing w:after="160" w:line="259" w:lineRule="auto"/>
        <w:jc w:val="center"/>
        <w:rPr>
          <w:b/>
          <w:sz w:val="28"/>
          <w:szCs w:val="28"/>
        </w:rPr>
      </w:pPr>
      <w:r w:rsidRPr="002E3223">
        <w:rPr>
          <w:b/>
          <w:sz w:val="28"/>
          <w:szCs w:val="28"/>
        </w:rPr>
        <w:t>METODOLOGIA DELLA RICERCA</w:t>
      </w:r>
    </w:p>
    <w:p w14:paraId="21776AC6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A - LA RICERCA E LE SCIENZE UMANE</w:t>
      </w:r>
    </w:p>
    <w:p w14:paraId="7D47EED0" w14:textId="77777777" w:rsidR="00515EDA" w:rsidRPr="00515EDA" w:rsidRDefault="00515EDA" w:rsidP="00515EDA">
      <w:pPr>
        <w:numPr>
          <w:ilvl w:val="0"/>
          <w:numId w:val="1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Metodologia della ricerca e metodo scientifico</w:t>
      </w:r>
    </w:p>
    <w:p w14:paraId="4BA1AD4E" w14:textId="77777777" w:rsidR="00515EDA" w:rsidRPr="00515EDA" w:rsidRDefault="00515EDA" w:rsidP="00515EDA">
      <w:pPr>
        <w:numPr>
          <w:ilvl w:val="0"/>
          <w:numId w:val="1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fasi di una ricerca</w:t>
      </w:r>
    </w:p>
    <w:p w14:paraId="14825A09" w14:textId="77777777" w:rsidR="00515EDA" w:rsidRPr="00515EDA" w:rsidRDefault="00515EDA" w:rsidP="00515EDA">
      <w:pPr>
        <w:numPr>
          <w:ilvl w:val="0"/>
          <w:numId w:val="15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Le variabili</w:t>
      </w:r>
    </w:p>
    <w:p w14:paraId="05712D8D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B – GLI STRUMENTI DELLA STATISTICA</w:t>
      </w:r>
    </w:p>
    <w:p w14:paraId="1DE1718B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MISURAZIONE E LA RAPPRESENTAZIONE DEI DATI</w:t>
      </w:r>
    </w:p>
    <w:p w14:paraId="422E1BC8" w14:textId="77777777" w:rsidR="00515EDA" w:rsidRPr="00515EDA" w:rsidRDefault="00515EDA" w:rsidP="00515EDA">
      <w:pPr>
        <w:numPr>
          <w:ilvl w:val="0"/>
          <w:numId w:val="16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lastRenderedPageBreak/>
        <w:t>Rappresentazioni grafiche</w:t>
      </w:r>
    </w:p>
    <w:p w14:paraId="7DEC9BB9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diagrammi cartesiani</w:t>
      </w:r>
    </w:p>
    <w:p w14:paraId="791F00C3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istogrammi</w:t>
      </w:r>
    </w:p>
    <w:p w14:paraId="356D4315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Gli </w:t>
      </w:r>
      <w:proofErr w:type="spellStart"/>
      <w:r w:rsidRPr="00515EDA">
        <w:rPr>
          <w:sz w:val="28"/>
          <w:szCs w:val="28"/>
        </w:rPr>
        <w:t>ortogrammi</w:t>
      </w:r>
      <w:proofErr w:type="spellEnd"/>
    </w:p>
    <w:p w14:paraId="3BB35B6A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areogrammi</w:t>
      </w:r>
    </w:p>
    <w:p w14:paraId="6AC6C2BA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I cartogrammi</w:t>
      </w:r>
    </w:p>
    <w:p w14:paraId="662955E0" w14:textId="77777777" w:rsidR="00515EDA" w:rsidRPr="00515EDA" w:rsidRDefault="00515EDA" w:rsidP="00515EDA">
      <w:pPr>
        <w:numPr>
          <w:ilvl w:val="0"/>
          <w:numId w:val="3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stereogrammi</w:t>
      </w:r>
    </w:p>
    <w:p w14:paraId="5AD05966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INDICI DI POSIZIONE E LA VARIABILITA’</w:t>
      </w:r>
    </w:p>
    <w:p w14:paraId="060294E5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Gli indici di posizione: le medie</w:t>
      </w:r>
    </w:p>
    <w:p w14:paraId="2C16CBD1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media aritmetica</w:t>
      </w:r>
    </w:p>
    <w:p w14:paraId="0195D45E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moda</w:t>
      </w:r>
    </w:p>
    <w:p w14:paraId="6C00B98B" w14:textId="77777777" w:rsidR="00515EDA" w:rsidRPr="00515EDA" w:rsidRDefault="00515EDA" w:rsidP="00515EDA">
      <w:pPr>
        <w:numPr>
          <w:ilvl w:val="0"/>
          <w:numId w:val="18"/>
        </w:numPr>
        <w:spacing w:after="160" w:line="259" w:lineRule="auto"/>
        <w:contextualSpacing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La mediana</w:t>
      </w:r>
    </w:p>
    <w:p w14:paraId="52EE5057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MODULO C – LE TECNICHE DI RACCOLTA DEI DATI</w:t>
      </w:r>
    </w:p>
    <w:p w14:paraId="1B8CF58C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L’OSSERVAZIONE E L’ESPERIMENTO</w:t>
      </w:r>
    </w:p>
    <w:p w14:paraId="364C5EED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>TEST, QUESTIONARIO ED INTERVISTA</w:t>
      </w:r>
    </w:p>
    <w:p w14:paraId="47D616C4" w14:textId="5FFCE8D6" w:rsidR="0029116A" w:rsidRPr="002E3223" w:rsidRDefault="0029116A" w:rsidP="00C77BC8">
      <w:pPr>
        <w:spacing w:after="160" w:line="259" w:lineRule="auto"/>
        <w:ind w:left="720"/>
        <w:contextualSpacing/>
        <w:jc w:val="left"/>
        <w:rPr>
          <w:sz w:val="28"/>
          <w:szCs w:val="28"/>
        </w:rPr>
      </w:pPr>
    </w:p>
    <w:p w14:paraId="1E304729" w14:textId="04AFF09C" w:rsidR="00515EDA" w:rsidRPr="00515EDA" w:rsidRDefault="00153D16" w:rsidP="00515EDA">
      <w:p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Civitavecchia </w:t>
      </w:r>
      <w:r w:rsidR="00F538BB">
        <w:rPr>
          <w:sz w:val="28"/>
          <w:szCs w:val="28"/>
        </w:rPr>
        <w:t>1</w:t>
      </w:r>
      <w:r w:rsidR="00C77BC8">
        <w:rPr>
          <w:sz w:val="28"/>
          <w:szCs w:val="28"/>
        </w:rPr>
        <w:t xml:space="preserve"> giugno 202</w:t>
      </w:r>
      <w:r w:rsidR="00F538BB">
        <w:rPr>
          <w:sz w:val="28"/>
          <w:szCs w:val="28"/>
        </w:rPr>
        <w:t>1</w:t>
      </w:r>
    </w:p>
    <w:p w14:paraId="3D26B3DB" w14:textId="77777777" w:rsidR="00515EDA" w:rsidRPr="00515EDA" w:rsidRDefault="00515EDA" w:rsidP="00515EDA">
      <w:pPr>
        <w:spacing w:after="160" w:line="259" w:lineRule="auto"/>
        <w:jc w:val="left"/>
        <w:rPr>
          <w:sz w:val="28"/>
          <w:szCs w:val="28"/>
        </w:rPr>
      </w:pPr>
      <w:r w:rsidRPr="00515EDA">
        <w:rPr>
          <w:sz w:val="28"/>
          <w:szCs w:val="28"/>
        </w:rPr>
        <w:t xml:space="preserve">                                                                                 </w:t>
      </w:r>
      <w:r w:rsidR="00F02FF8">
        <w:rPr>
          <w:sz w:val="28"/>
          <w:szCs w:val="28"/>
        </w:rPr>
        <w:t xml:space="preserve">            Prof.ssa Cinzia De </w:t>
      </w:r>
      <w:r w:rsidRPr="00515EDA">
        <w:rPr>
          <w:sz w:val="28"/>
          <w:szCs w:val="28"/>
        </w:rPr>
        <w:t>Angelis</w:t>
      </w:r>
    </w:p>
    <w:p w14:paraId="632BF568" w14:textId="77777777" w:rsidR="00555F98" w:rsidRDefault="00555F98"/>
    <w:sectPr w:rsidR="00555F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5D31"/>
    <w:multiLevelType w:val="hybridMultilevel"/>
    <w:tmpl w:val="B7DA9F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334B"/>
    <w:multiLevelType w:val="hybridMultilevel"/>
    <w:tmpl w:val="21503E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D1AF9"/>
    <w:multiLevelType w:val="hybridMultilevel"/>
    <w:tmpl w:val="DA6AA8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2A59FA"/>
    <w:multiLevelType w:val="hybridMultilevel"/>
    <w:tmpl w:val="0DC6CC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162E2"/>
    <w:multiLevelType w:val="hybridMultilevel"/>
    <w:tmpl w:val="AB0C59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475EB"/>
    <w:multiLevelType w:val="hybridMultilevel"/>
    <w:tmpl w:val="0BFE93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054AF"/>
    <w:multiLevelType w:val="hybridMultilevel"/>
    <w:tmpl w:val="180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0498"/>
    <w:multiLevelType w:val="hybridMultilevel"/>
    <w:tmpl w:val="F522D4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6610F"/>
    <w:multiLevelType w:val="hybridMultilevel"/>
    <w:tmpl w:val="9AF07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87AF9"/>
    <w:multiLevelType w:val="hybridMultilevel"/>
    <w:tmpl w:val="386E2A62"/>
    <w:lvl w:ilvl="0" w:tplc="CAF6E1D4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DC8333F"/>
    <w:multiLevelType w:val="hybridMultilevel"/>
    <w:tmpl w:val="7BD4D5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2064D"/>
    <w:multiLevelType w:val="hybridMultilevel"/>
    <w:tmpl w:val="E27089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9663D"/>
    <w:multiLevelType w:val="hybridMultilevel"/>
    <w:tmpl w:val="E7F64C08"/>
    <w:lvl w:ilvl="0" w:tplc="0410000F">
      <w:start w:val="1"/>
      <w:numFmt w:val="decimal"/>
      <w:lvlText w:val="%1."/>
      <w:lvlJc w:val="left"/>
      <w:pPr>
        <w:ind w:left="852" w:hanging="360"/>
      </w:pPr>
    </w:lvl>
    <w:lvl w:ilvl="1" w:tplc="04100019" w:tentative="1">
      <w:start w:val="1"/>
      <w:numFmt w:val="lowerLetter"/>
      <w:lvlText w:val="%2."/>
      <w:lvlJc w:val="left"/>
      <w:pPr>
        <w:ind w:left="1572" w:hanging="360"/>
      </w:pPr>
    </w:lvl>
    <w:lvl w:ilvl="2" w:tplc="0410001B" w:tentative="1">
      <w:start w:val="1"/>
      <w:numFmt w:val="lowerRoman"/>
      <w:lvlText w:val="%3."/>
      <w:lvlJc w:val="right"/>
      <w:pPr>
        <w:ind w:left="2292" w:hanging="180"/>
      </w:pPr>
    </w:lvl>
    <w:lvl w:ilvl="3" w:tplc="0410000F" w:tentative="1">
      <w:start w:val="1"/>
      <w:numFmt w:val="decimal"/>
      <w:lvlText w:val="%4."/>
      <w:lvlJc w:val="left"/>
      <w:pPr>
        <w:ind w:left="3012" w:hanging="360"/>
      </w:pPr>
    </w:lvl>
    <w:lvl w:ilvl="4" w:tplc="04100019" w:tentative="1">
      <w:start w:val="1"/>
      <w:numFmt w:val="lowerLetter"/>
      <w:lvlText w:val="%5."/>
      <w:lvlJc w:val="left"/>
      <w:pPr>
        <w:ind w:left="3732" w:hanging="360"/>
      </w:pPr>
    </w:lvl>
    <w:lvl w:ilvl="5" w:tplc="0410001B" w:tentative="1">
      <w:start w:val="1"/>
      <w:numFmt w:val="lowerRoman"/>
      <w:lvlText w:val="%6."/>
      <w:lvlJc w:val="right"/>
      <w:pPr>
        <w:ind w:left="4452" w:hanging="180"/>
      </w:pPr>
    </w:lvl>
    <w:lvl w:ilvl="6" w:tplc="0410000F" w:tentative="1">
      <w:start w:val="1"/>
      <w:numFmt w:val="decimal"/>
      <w:lvlText w:val="%7."/>
      <w:lvlJc w:val="left"/>
      <w:pPr>
        <w:ind w:left="5172" w:hanging="360"/>
      </w:pPr>
    </w:lvl>
    <w:lvl w:ilvl="7" w:tplc="04100019" w:tentative="1">
      <w:start w:val="1"/>
      <w:numFmt w:val="lowerLetter"/>
      <w:lvlText w:val="%8."/>
      <w:lvlJc w:val="left"/>
      <w:pPr>
        <w:ind w:left="5892" w:hanging="360"/>
      </w:pPr>
    </w:lvl>
    <w:lvl w:ilvl="8" w:tplc="0410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5380267C"/>
    <w:multiLevelType w:val="hybridMultilevel"/>
    <w:tmpl w:val="533462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90796"/>
    <w:multiLevelType w:val="hybridMultilevel"/>
    <w:tmpl w:val="D7903B1C"/>
    <w:lvl w:ilvl="0" w:tplc="A18AD5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39C6"/>
    <w:multiLevelType w:val="hybridMultilevel"/>
    <w:tmpl w:val="3134E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8696E"/>
    <w:multiLevelType w:val="hybridMultilevel"/>
    <w:tmpl w:val="D6E6D54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32319"/>
    <w:multiLevelType w:val="hybridMultilevel"/>
    <w:tmpl w:val="3FC86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056F"/>
    <w:multiLevelType w:val="hybridMultilevel"/>
    <w:tmpl w:val="6360C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03403"/>
    <w:multiLevelType w:val="hybridMultilevel"/>
    <w:tmpl w:val="383CA5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14"/>
  </w:num>
  <w:num w:numId="5">
    <w:abstractNumId w:val="13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16"/>
  </w:num>
  <w:num w:numId="12">
    <w:abstractNumId w:val="15"/>
  </w:num>
  <w:num w:numId="13">
    <w:abstractNumId w:val="2"/>
  </w:num>
  <w:num w:numId="14">
    <w:abstractNumId w:val="12"/>
  </w:num>
  <w:num w:numId="15">
    <w:abstractNumId w:val="11"/>
  </w:num>
  <w:num w:numId="16">
    <w:abstractNumId w:val="18"/>
  </w:num>
  <w:num w:numId="17">
    <w:abstractNumId w:val="0"/>
  </w:num>
  <w:num w:numId="18">
    <w:abstractNumId w:val="17"/>
  </w:num>
  <w:num w:numId="19">
    <w:abstractNumId w:val="4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EDA"/>
    <w:rsid w:val="00153D16"/>
    <w:rsid w:val="00186225"/>
    <w:rsid w:val="0029116A"/>
    <w:rsid w:val="002E3223"/>
    <w:rsid w:val="00391E26"/>
    <w:rsid w:val="0039416F"/>
    <w:rsid w:val="00424B46"/>
    <w:rsid w:val="00462052"/>
    <w:rsid w:val="00515EDA"/>
    <w:rsid w:val="00526C96"/>
    <w:rsid w:val="00555F98"/>
    <w:rsid w:val="005A6D94"/>
    <w:rsid w:val="00683174"/>
    <w:rsid w:val="008A6D4E"/>
    <w:rsid w:val="009400C7"/>
    <w:rsid w:val="009912D8"/>
    <w:rsid w:val="00B02115"/>
    <w:rsid w:val="00B40151"/>
    <w:rsid w:val="00C10CA5"/>
    <w:rsid w:val="00C77BC8"/>
    <w:rsid w:val="00C966CE"/>
    <w:rsid w:val="00DC7012"/>
    <w:rsid w:val="00EA0A4B"/>
    <w:rsid w:val="00F02FF8"/>
    <w:rsid w:val="00F538BB"/>
    <w:rsid w:val="00F5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FD6F"/>
  <w15:chartTrackingRefBased/>
  <w15:docId w15:val="{E1EC177E-7387-44E5-AA85-917BED62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416F"/>
  </w:style>
  <w:style w:type="paragraph" w:styleId="Titolo1">
    <w:name w:val="heading 1"/>
    <w:basedOn w:val="Normale"/>
    <w:next w:val="Normale"/>
    <w:link w:val="Titolo1Carattere"/>
    <w:uiPriority w:val="9"/>
    <w:qFormat/>
    <w:rsid w:val="003941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39416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41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416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39416F"/>
    <w:rPr>
      <w:b/>
      <w:bCs/>
    </w:rPr>
  </w:style>
  <w:style w:type="character" w:styleId="Enfasicorsivo">
    <w:name w:val="Emphasis"/>
    <w:basedOn w:val="Carpredefinitoparagrafo"/>
    <w:uiPriority w:val="20"/>
    <w:qFormat/>
    <w:rsid w:val="0039416F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39416F"/>
    <w:pPr>
      <w:jc w:val="left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9416F"/>
    <w:rPr>
      <w:rFonts w:eastAsiaTheme="minorEastAsia"/>
    </w:rPr>
  </w:style>
  <w:style w:type="paragraph" w:styleId="Paragrafoelenco">
    <w:name w:val="List Paragraph"/>
    <w:basedOn w:val="Normale"/>
    <w:uiPriority w:val="34"/>
    <w:qFormat/>
    <w:rsid w:val="00394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6</cp:revision>
  <cp:lastPrinted>2017-11-05T15:17:00Z</cp:lastPrinted>
  <dcterms:created xsi:type="dcterms:W3CDTF">2021-05-29T13:26:00Z</dcterms:created>
  <dcterms:modified xsi:type="dcterms:W3CDTF">2021-06-02T18:46:00Z</dcterms:modified>
</cp:coreProperties>
</file>