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E6C5A" w14:textId="77777777" w:rsidR="00F63A40" w:rsidRDefault="00F63A40" w:rsidP="00AD14FB">
      <w:pPr>
        <w:autoSpaceDE w:val="0"/>
        <w:autoSpaceDN w:val="0"/>
        <w:adjustRightInd w:val="0"/>
        <w:spacing w:line="360" w:lineRule="auto"/>
        <w:ind w:left="284" w:right="284"/>
        <w:jc w:val="center"/>
        <w:rPr>
          <w:b/>
        </w:rPr>
      </w:pPr>
      <w:r>
        <w:rPr>
          <w:b/>
          <w:color w:val="000000"/>
        </w:rPr>
        <w:t xml:space="preserve">PROGRAMMA </w:t>
      </w:r>
      <w:r>
        <w:rPr>
          <w:b/>
          <w:bCs/>
        </w:rPr>
        <w:t xml:space="preserve">DI </w:t>
      </w:r>
      <w:r w:rsidRPr="000A5040">
        <w:rPr>
          <w:b/>
          <w:bCs/>
        </w:rPr>
        <w:t>STORIA DELL’ARTE</w:t>
      </w:r>
      <w:r w:rsidRPr="000A5040">
        <w:rPr>
          <w:b/>
        </w:rPr>
        <w:t xml:space="preserve"> </w:t>
      </w:r>
      <w:r>
        <w:rPr>
          <w:b/>
        </w:rPr>
        <w:t xml:space="preserve"> </w:t>
      </w:r>
    </w:p>
    <w:p w14:paraId="605F8485" w14:textId="77777777" w:rsidR="00F63A40" w:rsidRDefault="00F63A40" w:rsidP="00AD14FB">
      <w:pPr>
        <w:autoSpaceDE w:val="0"/>
        <w:autoSpaceDN w:val="0"/>
        <w:adjustRightInd w:val="0"/>
        <w:spacing w:line="360" w:lineRule="auto"/>
        <w:ind w:left="284" w:right="284"/>
        <w:jc w:val="center"/>
        <w:rPr>
          <w:b/>
          <w:color w:val="000000"/>
        </w:rPr>
      </w:pPr>
      <w:r>
        <w:rPr>
          <w:b/>
          <w:color w:val="000000"/>
        </w:rPr>
        <w:t>ISTTUTO D’ISTRUZIONE SUPERIORE “VIA DELL’IMMACOLATA 47”</w:t>
      </w:r>
    </w:p>
    <w:p w14:paraId="4B6BDBA0" w14:textId="77777777" w:rsidR="00F63A40" w:rsidRDefault="00AD14FB" w:rsidP="00AD14FB">
      <w:pPr>
        <w:autoSpaceDE w:val="0"/>
        <w:autoSpaceDN w:val="0"/>
        <w:adjustRightInd w:val="0"/>
        <w:spacing w:line="360" w:lineRule="auto"/>
        <w:ind w:left="284" w:right="284"/>
        <w:jc w:val="center"/>
        <w:rPr>
          <w:b/>
          <w:color w:val="000000"/>
        </w:rPr>
      </w:pPr>
      <w:r>
        <w:rPr>
          <w:b/>
          <w:color w:val="000000"/>
        </w:rPr>
        <w:t xml:space="preserve">CLASSE </w:t>
      </w:r>
      <w:r w:rsidR="00F63A40">
        <w:rPr>
          <w:b/>
          <w:color w:val="000000"/>
        </w:rPr>
        <w:t>1B LICEO ARTISTICO</w:t>
      </w:r>
    </w:p>
    <w:p w14:paraId="03D565E4" w14:textId="1726F1C6" w:rsidR="00AD14FB" w:rsidRDefault="00AD14FB" w:rsidP="00AD14FB">
      <w:pPr>
        <w:autoSpaceDE w:val="0"/>
        <w:autoSpaceDN w:val="0"/>
        <w:adjustRightInd w:val="0"/>
        <w:spacing w:line="360" w:lineRule="auto"/>
        <w:ind w:left="284" w:right="284"/>
        <w:jc w:val="center"/>
        <w:rPr>
          <w:b/>
          <w:bCs/>
        </w:rPr>
      </w:pPr>
      <w:r>
        <w:rPr>
          <w:b/>
          <w:color w:val="000000"/>
        </w:rPr>
        <w:t>A.S. 201</w:t>
      </w:r>
      <w:r w:rsidR="00D962FD">
        <w:rPr>
          <w:b/>
          <w:color w:val="000000"/>
        </w:rPr>
        <w:t>9</w:t>
      </w:r>
      <w:r>
        <w:rPr>
          <w:b/>
          <w:color w:val="000000"/>
        </w:rPr>
        <w:t>/20</w:t>
      </w:r>
      <w:r w:rsidR="00D962FD">
        <w:rPr>
          <w:b/>
          <w:color w:val="000000"/>
        </w:rPr>
        <w:t>20</w:t>
      </w:r>
    </w:p>
    <w:p w14:paraId="2CB28A5C" w14:textId="77777777" w:rsidR="00F63A40" w:rsidRDefault="00F63A40" w:rsidP="00AD14FB">
      <w:pPr>
        <w:spacing w:line="360" w:lineRule="auto"/>
        <w:jc w:val="center"/>
        <w:rPr>
          <w:b/>
          <w:bCs/>
        </w:rPr>
      </w:pPr>
      <w:r w:rsidRPr="009E2792">
        <w:rPr>
          <w:b/>
          <w:bCs/>
        </w:rPr>
        <w:t>Prof.ssa Forzini Chiara</w:t>
      </w:r>
    </w:p>
    <w:p w14:paraId="3A904A93" w14:textId="77777777" w:rsidR="00BF53AB" w:rsidRDefault="00BF53AB" w:rsidP="00D962FD">
      <w:pPr>
        <w:spacing w:after="200" w:line="276" w:lineRule="auto"/>
      </w:pPr>
    </w:p>
    <w:p w14:paraId="26D53A04" w14:textId="16BBB80B" w:rsidR="00D962FD" w:rsidRDefault="00D962FD" w:rsidP="00D962FD">
      <w:pPr>
        <w:spacing w:after="200" w:line="276" w:lineRule="auto"/>
      </w:pPr>
      <w:r>
        <w:t xml:space="preserve">Educazione alla lettura dell’Immagine: </w:t>
      </w:r>
    </w:p>
    <w:p w14:paraId="77C48E45" w14:textId="6C45B77C" w:rsidR="00D962FD" w:rsidRDefault="00D962FD" w:rsidP="00D962FD">
      <w:pPr>
        <w:pStyle w:val="Paragrafoelenco"/>
        <w:numPr>
          <w:ilvl w:val="0"/>
          <w:numId w:val="11"/>
        </w:numPr>
        <w:spacing w:after="200" w:line="276" w:lineRule="auto"/>
      </w:pPr>
      <w:r w:rsidRPr="002A4189">
        <w:t>Il linguaggio visivo e la lettura dell’immagine</w:t>
      </w:r>
    </w:p>
    <w:p w14:paraId="499CFC3E" w14:textId="3BFCD9EE" w:rsidR="00D962FD" w:rsidRDefault="00D962FD" w:rsidP="00D962FD">
      <w:pPr>
        <w:pStyle w:val="Paragrafoelenco"/>
        <w:numPr>
          <w:ilvl w:val="0"/>
          <w:numId w:val="11"/>
        </w:numPr>
        <w:spacing w:after="200" w:line="276" w:lineRule="auto"/>
      </w:pPr>
      <w:r>
        <w:t>Schema per la descrizione di un’opera d’arte</w:t>
      </w:r>
    </w:p>
    <w:p w14:paraId="6E415780" w14:textId="236415E9" w:rsidR="00D962FD" w:rsidRDefault="00D962FD" w:rsidP="00D962FD">
      <w:pPr>
        <w:pStyle w:val="Paragrafoelenco"/>
        <w:numPr>
          <w:ilvl w:val="0"/>
          <w:numId w:val="11"/>
        </w:numPr>
        <w:spacing w:after="200" w:line="276" w:lineRule="auto"/>
      </w:pPr>
      <w:r>
        <w:t>Studio delle prime forme d’espressione artistica attraverso le prime civiltà</w:t>
      </w:r>
    </w:p>
    <w:p w14:paraId="44DE5A55" w14:textId="77777777" w:rsidR="00F63A40" w:rsidRPr="00AD14FB" w:rsidRDefault="00F63A40" w:rsidP="00AD14FB">
      <w:pPr>
        <w:spacing w:line="360" w:lineRule="auto"/>
        <w:jc w:val="both"/>
      </w:pPr>
      <w:r w:rsidRPr="00AD14FB">
        <w:rPr>
          <w:u w:val="single"/>
        </w:rPr>
        <w:t>- L’ARTE NELLA PREISTORIA</w:t>
      </w:r>
      <w:r w:rsidRPr="00AD14FB">
        <w:t xml:space="preserve">:  </w:t>
      </w:r>
    </w:p>
    <w:p w14:paraId="213C4ABE" w14:textId="77777777" w:rsidR="00F63A40" w:rsidRPr="00AD14FB" w:rsidRDefault="00F63A40" w:rsidP="00AD14FB">
      <w:pPr>
        <w:numPr>
          <w:ilvl w:val="0"/>
          <w:numId w:val="6"/>
        </w:numPr>
        <w:spacing w:line="360" w:lineRule="auto"/>
        <w:jc w:val="both"/>
      </w:pPr>
      <w:r w:rsidRPr="00AD14FB">
        <w:t>L’età del Paleolitico; L’età del Mesolitico; L’età del Neolitico.</w:t>
      </w:r>
    </w:p>
    <w:p w14:paraId="210C2907" w14:textId="77777777" w:rsidR="00F63A40" w:rsidRPr="00AD14FB" w:rsidRDefault="00F63A40" w:rsidP="00AD14FB">
      <w:pPr>
        <w:numPr>
          <w:ilvl w:val="0"/>
          <w:numId w:val="6"/>
        </w:numPr>
        <w:spacing w:line="360" w:lineRule="auto"/>
        <w:jc w:val="both"/>
      </w:pPr>
      <w:r w:rsidRPr="00AD14FB">
        <w:t>Le costruzioni megalitiche: Dolmen Menhir e Cròmlech;</w:t>
      </w:r>
    </w:p>
    <w:p w14:paraId="6A8EA863" w14:textId="77777777" w:rsidR="00F63A40" w:rsidRPr="00AD14FB" w:rsidRDefault="00F63A40" w:rsidP="00AD14FB">
      <w:pPr>
        <w:numPr>
          <w:ilvl w:val="0"/>
          <w:numId w:val="6"/>
        </w:numPr>
        <w:spacing w:line="360" w:lineRule="auto"/>
        <w:jc w:val="both"/>
      </w:pPr>
      <w:r w:rsidRPr="00AD14FB">
        <w:t>Le abitazioni: Nuraghe e Trulli;</w:t>
      </w:r>
    </w:p>
    <w:p w14:paraId="69C46BE1" w14:textId="24BD8C4A" w:rsidR="00F63A40" w:rsidRPr="00AD14FB" w:rsidRDefault="00F63A40" w:rsidP="00AD14FB">
      <w:pPr>
        <w:numPr>
          <w:ilvl w:val="0"/>
          <w:numId w:val="6"/>
        </w:numPr>
        <w:spacing w:line="360" w:lineRule="auto"/>
        <w:jc w:val="both"/>
      </w:pPr>
      <w:r w:rsidRPr="00AD14FB">
        <w:t>La pittura e la scultura dell’uomo preistorico.</w:t>
      </w:r>
    </w:p>
    <w:p w14:paraId="2F6B75F9" w14:textId="77777777" w:rsidR="00F63A40" w:rsidRPr="00AD14FB" w:rsidRDefault="00F63A40" w:rsidP="00AD14FB">
      <w:pPr>
        <w:spacing w:line="360" w:lineRule="auto"/>
        <w:jc w:val="both"/>
      </w:pPr>
      <w:r w:rsidRPr="00AD14FB">
        <w:t xml:space="preserve"> </w:t>
      </w:r>
      <w:r w:rsidRPr="00AD14FB">
        <w:rPr>
          <w:u w:val="single"/>
        </w:rPr>
        <w:t>- L’ARTE DEI POPOLI DEL MEDITERRANEO</w:t>
      </w:r>
      <w:r w:rsidRPr="00AD14FB">
        <w:t xml:space="preserve">:  </w:t>
      </w:r>
    </w:p>
    <w:p w14:paraId="4899A620" w14:textId="77777777" w:rsidR="00F63A40" w:rsidRPr="00AD14FB" w:rsidRDefault="00F63A40" w:rsidP="00AD14FB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AD14FB">
        <w:t>Le civiltà della mezzaluna fertile: le Ziggurat Mesopotamiche, Lo stendardo di UR, la stele di Hammurabi.</w:t>
      </w:r>
    </w:p>
    <w:p w14:paraId="4986FD34" w14:textId="77777777" w:rsidR="00F63A40" w:rsidRPr="00AD14FB" w:rsidRDefault="00F63A40" w:rsidP="00AD14FB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AD14FB">
        <w:t xml:space="preserve">L’arte Egizia: </w:t>
      </w:r>
    </w:p>
    <w:p w14:paraId="5AAC9D17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Antico Regno: le mastabe, la piramide a gradoni di Zoser, le piramidi di Cheope, Chefren e Micerino ;</w:t>
      </w:r>
    </w:p>
    <w:p w14:paraId="2B135618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Medio Regno,</w:t>
      </w:r>
    </w:p>
    <w:p w14:paraId="1FDAAF49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Nuovo Regno: I templi, le tombe ipogee e la Valle dei Re;</w:t>
      </w:r>
    </w:p>
    <w:p w14:paraId="238351D2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La pittura egizia: aspetti caratteristici;</w:t>
      </w:r>
    </w:p>
    <w:p w14:paraId="7FE6B802" w14:textId="2EA2A930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La scultura egizia: icon</w:t>
      </w:r>
      <w:r w:rsidR="00AD14FB" w:rsidRPr="00AD14FB">
        <w:t>ografie e schemi iconografici</w:t>
      </w:r>
      <w:r w:rsidRPr="00AD14FB">
        <w:t>.</w:t>
      </w:r>
    </w:p>
    <w:p w14:paraId="512E12F2" w14:textId="77777777" w:rsidR="00F63A40" w:rsidRPr="00AD14FB" w:rsidRDefault="00F63A40" w:rsidP="00AD14FB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AD14FB">
        <w:t xml:space="preserve">Arte Cicladica: </w:t>
      </w:r>
    </w:p>
    <w:p w14:paraId="6F99AF3E" w14:textId="674A7FA8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Gli idoli ci</w:t>
      </w:r>
      <w:r w:rsidR="00D962FD">
        <w:t>cl</w:t>
      </w:r>
      <w:r w:rsidRPr="00AD14FB">
        <w:t>adici;</w:t>
      </w:r>
    </w:p>
    <w:p w14:paraId="75E4DBD9" w14:textId="024383CD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Arte Cretese: le città palazzo, Cnosso;</w:t>
      </w:r>
    </w:p>
    <w:p w14:paraId="67D31DA0" w14:textId="7323FDC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La pittura cretese:</w:t>
      </w:r>
      <w:r w:rsidR="00D962FD">
        <w:t xml:space="preserve"> </w:t>
      </w:r>
      <w:r w:rsidRPr="00AD14FB">
        <w:rPr>
          <w:i/>
        </w:rPr>
        <w:t>il salto del toro</w:t>
      </w:r>
      <w:r w:rsidRPr="00AD14FB">
        <w:t>, dal Palazzo di Cnosso.</w:t>
      </w:r>
    </w:p>
    <w:p w14:paraId="29245E77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 xml:space="preserve">Micenei: l’architettura micenea, la porta dei leoni; </w:t>
      </w:r>
    </w:p>
    <w:p w14:paraId="7348BED0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L’architettura funeraria micenea: le tombe a tholos, l’arredo funerario, le maschere auree,</w:t>
      </w:r>
    </w:p>
    <w:p w14:paraId="020F488F" w14:textId="3C1EA0CE" w:rsidR="00F63A40" w:rsidRPr="00BF53AB" w:rsidRDefault="00F63A40" w:rsidP="00BF53AB">
      <w:pPr>
        <w:pStyle w:val="Paragrafoelenco"/>
        <w:numPr>
          <w:ilvl w:val="1"/>
          <w:numId w:val="1"/>
        </w:numPr>
        <w:spacing w:line="360" w:lineRule="auto"/>
        <w:jc w:val="both"/>
        <w:rPr>
          <w:u w:val="single"/>
        </w:rPr>
      </w:pPr>
      <w:r w:rsidRPr="00AD14FB">
        <w:t>La ceramica a Creta e Micene: i Kamares.</w:t>
      </w:r>
    </w:p>
    <w:p w14:paraId="1F5F489A" w14:textId="46CB9EE0" w:rsidR="00F63A40" w:rsidRPr="00AD14FB" w:rsidRDefault="00F63A40" w:rsidP="00AD14FB">
      <w:pPr>
        <w:spacing w:line="360" w:lineRule="auto"/>
        <w:jc w:val="both"/>
      </w:pPr>
      <w:r w:rsidRPr="00AD14FB">
        <w:rPr>
          <w:u w:val="single"/>
        </w:rPr>
        <w:lastRenderedPageBreak/>
        <w:t>- ARTE GRECA ARCAICA</w:t>
      </w:r>
      <w:r w:rsidRPr="00AD14FB">
        <w:t xml:space="preserve">:  </w:t>
      </w:r>
    </w:p>
    <w:p w14:paraId="25710DB2" w14:textId="77777777" w:rsidR="00F63A40" w:rsidRPr="00AD14FB" w:rsidRDefault="00F63A40" w:rsidP="00AD14FB">
      <w:pPr>
        <w:numPr>
          <w:ilvl w:val="0"/>
          <w:numId w:val="2"/>
        </w:numPr>
        <w:spacing w:line="360" w:lineRule="auto"/>
        <w:jc w:val="both"/>
      </w:pPr>
      <w:r w:rsidRPr="00AD14FB">
        <w:t xml:space="preserve">Alle origini della Civiltà occidentale, </w:t>
      </w:r>
    </w:p>
    <w:p w14:paraId="7D2736A8" w14:textId="77777777" w:rsidR="00F63A40" w:rsidRPr="00AD14FB" w:rsidRDefault="00F63A40" w:rsidP="00AD14FB">
      <w:pPr>
        <w:numPr>
          <w:ilvl w:val="0"/>
          <w:numId w:val="2"/>
        </w:numPr>
        <w:spacing w:line="360" w:lineRule="auto"/>
        <w:jc w:val="both"/>
      </w:pPr>
      <w:r w:rsidRPr="00AD14FB">
        <w:t xml:space="preserve">La ceramica dallo stile geometrico allo stile orientalizzante, </w:t>
      </w:r>
    </w:p>
    <w:p w14:paraId="6468D8CB" w14:textId="77777777" w:rsidR="00F63A40" w:rsidRPr="00AD14FB" w:rsidRDefault="00F63A40" w:rsidP="00AD14FB">
      <w:pPr>
        <w:numPr>
          <w:ilvl w:val="0"/>
          <w:numId w:val="2"/>
        </w:numPr>
        <w:spacing w:line="360" w:lineRule="auto"/>
        <w:jc w:val="both"/>
      </w:pPr>
      <w:r w:rsidRPr="00AD14FB">
        <w:t>Evoluzione della scultura dalle origini al tardo arcaismo:</w:t>
      </w:r>
    </w:p>
    <w:p w14:paraId="2551D710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</w:pPr>
      <w:r w:rsidRPr="00AD14FB">
        <w:t>Il medioevo ellenico o periodo di formazione: la ceramica di stile geometrico, l</w:t>
      </w:r>
      <w:r w:rsidRPr="00AD14FB">
        <w:rPr>
          <w:i/>
        </w:rPr>
        <w:t>’anfora del lamento funebre.</w:t>
      </w:r>
    </w:p>
    <w:p w14:paraId="4FB44931" w14:textId="77777777" w:rsidR="00F63A40" w:rsidRPr="00AD14FB" w:rsidRDefault="00F63A40" w:rsidP="00AD14FB">
      <w:pPr>
        <w:pStyle w:val="Paragrafoelenco"/>
        <w:numPr>
          <w:ilvl w:val="1"/>
          <w:numId w:val="1"/>
        </w:numPr>
        <w:spacing w:line="360" w:lineRule="auto"/>
        <w:jc w:val="both"/>
      </w:pPr>
      <w:r w:rsidRPr="00AD14FB">
        <w:t>L’età Arcaica</w:t>
      </w:r>
      <w:r w:rsidR="00AD14FB" w:rsidRPr="00AD14FB">
        <w:t>, aspetti caratteristici dello stile e analisi delle opere</w:t>
      </w:r>
      <w:r w:rsidRPr="00AD14FB">
        <w:t xml:space="preserve">: lo stile Dorico </w:t>
      </w:r>
      <w:r w:rsidRPr="00AD14FB">
        <w:rPr>
          <w:i/>
          <w:iCs/>
        </w:rPr>
        <w:t>Klèobi e Bitóne</w:t>
      </w:r>
      <w:r w:rsidRPr="00AD14FB">
        <w:t xml:space="preserve">, Ionico </w:t>
      </w:r>
      <w:r w:rsidRPr="00AD14FB">
        <w:rPr>
          <w:i/>
          <w:iCs/>
        </w:rPr>
        <w:t>Kouros di Milo</w:t>
      </w:r>
      <w:r w:rsidRPr="00AD14FB">
        <w:t xml:space="preserve">, Attico </w:t>
      </w:r>
      <w:r w:rsidRPr="00AD14FB">
        <w:rPr>
          <w:i/>
          <w:iCs/>
        </w:rPr>
        <w:t>Mosco</w:t>
      </w:r>
      <w:r w:rsidR="00AD14FB" w:rsidRPr="00AD14FB">
        <w:rPr>
          <w:i/>
          <w:iCs/>
        </w:rPr>
        <w:t>pho</w:t>
      </w:r>
      <w:r w:rsidRPr="00AD14FB">
        <w:rPr>
          <w:i/>
          <w:iCs/>
        </w:rPr>
        <w:t xml:space="preserve">ro, </w:t>
      </w:r>
    </w:p>
    <w:p w14:paraId="5268C879" w14:textId="77777777" w:rsidR="00F63A40" w:rsidRPr="00AD14FB" w:rsidRDefault="00F63A40" w:rsidP="00AD14FB">
      <w:pPr>
        <w:numPr>
          <w:ilvl w:val="0"/>
          <w:numId w:val="2"/>
        </w:numPr>
        <w:spacing w:line="360" w:lineRule="auto"/>
        <w:jc w:val="both"/>
      </w:pPr>
      <w:r w:rsidRPr="00AD14FB">
        <w:t xml:space="preserve">Il tempio e i tre ordini: dorico, ionico, corinzio, </w:t>
      </w:r>
    </w:p>
    <w:p w14:paraId="18DFA479" w14:textId="77777777" w:rsidR="00AD14FB" w:rsidRPr="00AD14FB" w:rsidRDefault="00AD14FB" w:rsidP="00AD14FB">
      <w:pPr>
        <w:numPr>
          <w:ilvl w:val="0"/>
          <w:numId w:val="2"/>
        </w:numPr>
        <w:spacing w:line="360" w:lineRule="auto"/>
        <w:jc w:val="both"/>
      </w:pPr>
      <w:r w:rsidRPr="00AD14FB">
        <w:t>La tecnica della fusione a cera persa.</w:t>
      </w:r>
    </w:p>
    <w:p w14:paraId="56B5799E" w14:textId="0FDEC293" w:rsidR="00F63A40" w:rsidRPr="00AD14FB" w:rsidRDefault="00F63A40" w:rsidP="00AD14FB">
      <w:pPr>
        <w:numPr>
          <w:ilvl w:val="0"/>
          <w:numId w:val="2"/>
        </w:numPr>
        <w:spacing w:line="360" w:lineRule="auto"/>
        <w:jc w:val="both"/>
      </w:pPr>
      <w:r w:rsidRPr="00AD14FB">
        <w:t>Lo stile Severo</w:t>
      </w:r>
      <w:r w:rsidR="00AD14FB" w:rsidRPr="00AD14FB">
        <w:t xml:space="preserve">, analisi dello stile e le opere: </w:t>
      </w:r>
      <w:r w:rsidR="00AD14FB" w:rsidRPr="00AD14FB">
        <w:rPr>
          <w:i/>
        </w:rPr>
        <w:t>Zeus di Capo Artemisio</w:t>
      </w:r>
      <w:r w:rsidR="00AD14FB" w:rsidRPr="00AD14FB">
        <w:t xml:space="preserve">, </w:t>
      </w:r>
      <w:r w:rsidRPr="00AD14FB">
        <w:t>Mirone</w:t>
      </w:r>
      <w:r w:rsidR="00AD14FB" w:rsidRPr="00AD14FB">
        <w:t xml:space="preserve">: il </w:t>
      </w:r>
      <w:r w:rsidRPr="00AD14FB">
        <w:rPr>
          <w:i/>
          <w:iCs/>
        </w:rPr>
        <w:t>Discobolo,</w:t>
      </w:r>
      <w:r w:rsidRPr="00AD14FB">
        <w:t xml:space="preserve"> </w:t>
      </w:r>
      <w:r w:rsidR="00AD14FB" w:rsidRPr="00AD14FB">
        <w:t xml:space="preserve">I </w:t>
      </w:r>
      <w:r w:rsidR="00AD14FB" w:rsidRPr="00AD14FB">
        <w:rPr>
          <w:i/>
        </w:rPr>
        <w:t>Bronzi di Riace</w:t>
      </w:r>
      <w:r w:rsidR="00AD14FB" w:rsidRPr="00AD14FB">
        <w:t>,</w:t>
      </w:r>
      <w:r w:rsidRPr="00AD14FB">
        <w:rPr>
          <w:i/>
          <w:iCs/>
        </w:rPr>
        <w:t xml:space="preserve"> </w:t>
      </w:r>
    </w:p>
    <w:p w14:paraId="0B077D11" w14:textId="2A58FCA7" w:rsidR="00F63A40" w:rsidRPr="00AD14FB" w:rsidRDefault="00F63A40" w:rsidP="00AD14FB">
      <w:pPr>
        <w:numPr>
          <w:ilvl w:val="0"/>
          <w:numId w:val="2"/>
        </w:numPr>
        <w:spacing w:line="360" w:lineRule="auto"/>
        <w:jc w:val="both"/>
        <w:rPr>
          <w:u w:val="single"/>
        </w:rPr>
      </w:pPr>
      <w:r w:rsidRPr="00AD14FB">
        <w:t xml:space="preserve">La scultura e la conoscenza del corpo umano in </w:t>
      </w:r>
      <w:r w:rsidRPr="00AD14FB">
        <w:rPr>
          <w:u w:val="single"/>
        </w:rPr>
        <w:t>Policleto:</w:t>
      </w:r>
      <w:r w:rsidRPr="00AD14FB">
        <w:rPr>
          <w:i/>
          <w:iCs/>
        </w:rPr>
        <w:t xml:space="preserve"> Dorìforo</w:t>
      </w:r>
      <w:r w:rsidRPr="00AD14FB">
        <w:t>, il canone di Policleto.</w:t>
      </w:r>
    </w:p>
    <w:p w14:paraId="24F7AE91" w14:textId="77777777" w:rsidR="00F63A40" w:rsidRPr="00AD14FB" w:rsidRDefault="00F63A40" w:rsidP="00D962FD">
      <w:pPr>
        <w:spacing w:line="360" w:lineRule="auto"/>
        <w:jc w:val="both"/>
      </w:pPr>
    </w:p>
    <w:p w14:paraId="4CF0C306" w14:textId="77777777" w:rsidR="00F63A40" w:rsidRPr="00AD14FB" w:rsidRDefault="00F63A40" w:rsidP="00AD14FB">
      <w:pPr>
        <w:spacing w:line="360" w:lineRule="auto"/>
        <w:jc w:val="both"/>
      </w:pPr>
      <w:r w:rsidRPr="00AD14FB">
        <w:t xml:space="preserve">- </w:t>
      </w:r>
      <w:r w:rsidRPr="00AD14FB">
        <w:rPr>
          <w:u w:val="single"/>
        </w:rPr>
        <w:t>ARTE GRECA CLASSICA</w:t>
      </w:r>
      <w:r w:rsidRPr="00AD14FB">
        <w:t xml:space="preserve"> :  </w:t>
      </w:r>
    </w:p>
    <w:p w14:paraId="4B76888F" w14:textId="77777777" w:rsidR="00F63A40" w:rsidRPr="00AD14FB" w:rsidRDefault="00F63A40" w:rsidP="00AD14FB">
      <w:pPr>
        <w:numPr>
          <w:ilvl w:val="0"/>
          <w:numId w:val="3"/>
        </w:numPr>
        <w:spacing w:line="360" w:lineRule="auto"/>
        <w:jc w:val="both"/>
      </w:pPr>
      <w:r w:rsidRPr="00AD14FB">
        <w:t xml:space="preserve">L’apogeo della Civiltà greca, </w:t>
      </w:r>
    </w:p>
    <w:p w14:paraId="1D61A573" w14:textId="77777777" w:rsidR="00F63A40" w:rsidRPr="00AD14FB" w:rsidRDefault="00F63A40" w:rsidP="00AD14FB">
      <w:pPr>
        <w:numPr>
          <w:ilvl w:val="0"/>
          <w:numId w:val="3"/>
        </w:numPr>
        <w:spacing w:line="360" w:lineRule="auto"/>
        <w:jc w:val="both"/>
      </w:pPr>
      <w:r w:rsidRPr="00AD14FB">
        <w:t xml:space="preserve">La ricostruzione dell’acropoli nell’età di Pericle, </w:t>
      </w:r>
    </w:p>
    <w:p w14:paraId="4614FBE7" w14:textId="7C8A3CE4" w:rsidR="00F63A40" w:rsidRPr="00AD14FB" w:rsidRDefault="00F63A40" w:rsidP="00AD14FB">
      <w:pPr>
        <w:numPr>
          <w:ilvl w:val="0"/>
          <w:numId w:val="3"/>
        </w:numPr>
        <w:spacing w:line="360" w:lineRule="auto"/>
        <w:jc w:val="both"/>
        <w:rPr>
          <w:u w:val="single"/>
        </w:rPr>
      </w:pPr>
      <w:r w:rsidRPr="00AD14FB">
        <w:t xml:space="preserve">La scultura dopo il Canone di Policleto: Fidia, </w:t>
      </w:r>
      <w:r w:rsidRPr="00AD14FB">
        <w:rPr>
          <w:i/>
        </w:rPr>
        <w:t>Athena Parthénos,</w:t>
      </w:r>
      <w:r w:rsidRPr="00AD14FB">
        <w:t xml:space="preserve"> </w:t>
      </w:r>
    </w:p>
    <w:p w14:paraId="2E109F91" w14:textId="44F1EB5A" w:rsidR="00F63A40" w:rsidRPr="00AD14FB" w:rsidRDefault="00F63A40" w:rsidP="00AD14FB">
      <w:pPr>
        <w:numPr>
          <w:ilvl w:val="0"/>
          <w:numId w:val="3"/>
        </w:numPr>
        <w:spacing w:line="360" w:lineRule="auto"/>
        <w:jc w:val="both"/>
        <w:rPr>
          <w:u w:val="single"/>
        </w:rPr>
      </w:pPr>
      <w:r w:rsidRPr="00AD14FB">
        <w:t>La scultura</w:t>
      </w:r>
      <w:r w:rsidR="00AD14FB" w:rsidRPr="00AD14FB">
        <w:t xml:space="preserve"> del tardo classicismo, analisi del contesto storico e dello stile come cambia; i protagonisti: </w:t>
      </w:r>
      <w:r w:rsidRPr="00AD14FB">
        <w:rPr>
          <w:bCs/>
        </w:rPr>
        <w:t xml:space="preserve">Skopas, Prassitele </w:t>
      </w:r>
      <w:r w:rsidR="00AD14FB" w:rsidRPr="00AD14FB">
        <w:rPr>
          <w:bCs/>
        </w:rPr>
        <w:t xml:space="preserve">e </w:t>
      </w:r>
      <w:r w:rsidRPr="00AD14FB">
        <w:rPr>
          <w:bCs/>
        </w:rPr>
        <w:t>Lisippo</w:t>
      </w:r>
      <w:r w:rsidR="00AD14FB" w:rsidRPr="00AD14FB">
        <w:rPr>
          <w:bCs/>
        </w:rPr>
        <w:t>, analisi dell’</w:t>
      </w:r>
      <w:r w:rsidRPr="00AD14FB">
        <w:rPr>
          <w:bCs/>
          <w:i/>
        </w:rPr>
        <w:t>Apoxyòmenos</w:t>
      </w:r>
      <w:r w:rsidR="00AD14FB" w:rsidRPr="00AD14FB">
        <w:rPr>
          <w:bCs/>
        </w:rPr>
        <w:t xml:space="preserve"> e il nuovo canone.</w:t>
      </w:r>
    </w:p>
    <w:p w14:paraId="4EC63E90" w14:textId="77777777" w:rsidR="00F63A40" w:rsidRPr="00AD14FB" w:rsidRDefault="00F63A40" w:rsidP="00AD14FB">
      <w:pPr>
        <w:numPr>
          <w:ilvl w:val="0"/>
          <w:numId w:val="3"/>
        </w:numPr>
        <w:spacing w:line="360" w:lineRule="auto"/>
        <w:jc w:val="both"/>
        <w:rPr>
          <w:u w:val="single"/>
        </w:rPr>
      </w:pPr>
      <w:r w:rsidRPr="00AD14FB">
        <w:t>l’arte Greca nel periodo dell’Ellenismo:</w:t>
      </w:r>
    </w:p>
    <w:p w14:paraId="265AFFB1" w14:textId="77777777" w:rsidR="00F63A40" w:rsidRPr="00AD14FB" w:rsidRDefault="00F63A40" w:rsidP="00AD14FB">
      <w:pPr>
        <w:numPr>
          <w:ilvl w:val="1"/>
          <w:numId w:val="1"/>
        </w:numPr>
        <w:spacing w:line="360" w:lineRule="auto"/>
        <w:jc w:val="both"/>
      </w:pPr>
      <w:r w:rsidRPr="00AD14FB">
        <w:t>La crisi del potere</w:t>
      </w:r>
      <w:r w:rsidR="00AD14FB" w:rsidRPr="00AD14FB">
        <w:t xml:space="preserve"> ed il carattere espressivo nell’arte.</w:t>
      </w:r>
    </w:p>
    <w:p w14:paraId="0C0FF9ED" w14:textId="70B5B4D1" w:rsidR="00F63A40" w:rsidRPr="00AD14FB" w:rsidRDefault="00F63A40" w:rsidP="00AD14FB">
      <w:pPr>
        <w:numPr>
          <w:ilvl w:val="1"/>
          <w:numId w:val="1"/>
        </w:numPr>
        <w:spacing w:line="360" w:lineRule="auto"/>
        <w:jc w:val="both"/>
      </w:pPr>
      <w:r w:rsidRPr="00AD14FB">
        <w:t>Opere:</w:t>
      </w:r>
      <w:r w:rsidR="00D962FD">
        <w:t xml:space="preserve"> </w:t>
      </w:r>
      <w:r w:rsidR="00D962FD" w:rsidRPr="00D962FD">
        <w:rPr>
          <w:i/>
          <w:iCs/>
        </w:rPr>
        <w:t>Il Galata morente</w:t>
      </w:r>
      <w:r w:rsidR="00D962FD">
        <w:rPr>
          <w:i/>
        </w:rPr>
        <w:t>,</w:t>
      </w:r>
      <w:r w:rsidRPr="00AD14FB">
        <w:rPr>
          <w:i/>
        </w:rPr>
        <w:t xml:space="preserve"> il Laocoonte.</w:t>
      </w:r>
      <w:r w:rsidRPr="00AD14FB">
        <w:t xml:space="preserve"> </w:t>
      </w:r>
    </w:p>
    <w:p w14:paraId="5BF3BDA8" w14:textId="77777777" w:rsidR="00F63A40" w:rsidRPr="00AD14FB" w:rsidRDefault="00AD14FB" w:rsidP="00AD14FB">
      <w:pPr>
        <w:pStyle w:val="Paragrafoelenco"/>
        <w:numPr>
          <w:ilvl w:val="1"/>
          <w:numId w:val="1"/>
        </w:numPr>
        <w:spacing w:line="360" w:lineRule="auto"/>
        <w:jc w:val="both"/>
      </w:pPr>
      <w:r w:rsidRPr="00AD14FB">
        <w:t>Il Teatro greco.</w:t>
      </w:r>
    </w:p>
    <w:p w14:paraId="30BFB797" w14:textId="77777777" w:rsidR="00F63A40" w:rsidRPr="00AD14FB" w:rsidRDefault="00F63A40" w:rsidP="00AD14FB">
      <w:pPr>
        <w:spacing w:line="360" w:lineRule="auto"/>
        <w:jc w:val="both"/>
      </w:pPr>
    </w:p>
    <w:p w14:paraId="11E2E0B5" w14:textId="77777777" w:rsidR="00F63A40" w:rsidRPr="00AD14FB" w:rsidRDefault="00F63A40" w:rsidP="00AD14FB">
      <w:pPr>
        <w:spacing w:line="360" w:lineRule="auto"/>
        <w:jc w:val="both"/>
      </w:pPr>
    </w:p>
    <w:p w14:paraId="47D327D7" w14:textId="77777777" w:rsidR="00F63A40" w:rsidRPr="00AD14FB" w:rsidRDefault="00F63A40" w:rsidP="00AD14FB">
      <w:pPr>
        <w:spacing w:line="360" w:lineRule="auto"/>
        <w:jc w:val="both"/>
        <w:rPr>
          <w:b/>
          <w:bCs/>
        </w:rPr>
      </w:pPr>
    </w:p>
    <w:p w14:paraId="0AAC43C4" w14:textId="6FDB43F0" w:rsidR="00F63A40" w:rsidRPr="00AD14FB" w:rsidRDefault="00F63A40" w:rsidP="00AD14FB">
      <w:pPr>
        <w:spacing w:line="360" w:lineRule="auto"/>
      </w:pPr>
      <w:r w:rsidRPr="00AD14FB">
        <w:t>Testo adottato: CRICCO, DI TEODORO, “Itinerario dell’arte. Dalla Preistoria all’arte Romana”, versione gialla, Vol 1 quarta edizione. Zanichelli, 2016.</w:t>
      </w:r>
    </w:p>
    <w:p w14:paraId="45A4B4EF" w14:textId="39B5F3FC" w:rsidR="00F63A40" w:rsidRPr="00AD14FB" w:rsidRDefault="00F63A40" w:rsidP="00D962FD">
      <w:pPr>
        <w:pStyle w:val="NormaleWeb"/>
        <w:spacing w:after="0" w:line="360" w:lineRule="auto"/>
        <w:jc w:val="both"/>
      </w:pPr>
      <w:r w:rsidRPr="00AD14FB">
        <w:t>Civitavecchia,</w:t>
      </w:r>
      <w:r w:rsidR="00AD14FB" w:rsidRPr="00AD14FB">
        <w:t xml:space="preserve"> 08/06/20</w:t>
      </w:r>
      <w:r w:rsidR="00A34ED4">
        <w:t>20</w:t>
      </w:r>
    </w:p>
    <w:p w14:paraId="5ABDFEC7" w14:textId="77777777" w:rsidR="00F63A40" w:rsidRPr="00AD14FB" w:rsidRDefault="00F63A40" w:rsidP="00AD14FB">
      <w:pPr>
        <w:spacing w:line="360" w:lineRule="auto"/>
        <w:jc w:val="right"/>
      </w:pPr>
      <w:r w:rsidRPr="00AD14FB">
        <w:t>La Docente</w:t>
      </w:r>
    </w:p>
    <w:p w14:paraId="45E3FCD9" w14:textId="77777777" w:rsidR="00F63A40" w:rsidRPr="00AD14FB" w:rsidRDefault="00F63A40" w:rsidP="00AD14FB">
      <w:pPr>
        <w:spacing w:line="360" w:lineRule="auto"/>
        <w:jc w:val="right"/>
        <w:rPr>
          <w:i/>
        </w:rPr>
      </w:pPr>
      <w:r w:rsidRPr="00AD14FB">
        <w:rPr>
          <w:i/>
        </w:rPr>
        <w:t>Prof.ssa Chiara Forzini</w:t>
      </w:r>
    </w:p>
    <w:p w14:paraId="5667E187" w14:textId="77777777" w:rsidR="00F63A40" w:rsidRPr="00F63A40" w:rsidRDefault="00F63A40" w:rsidP="00F63A40"/>
    <w:sectPr w:rsidR="00F63A40" w:rsidRPr="00F63A40" w:rsidSect="005345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2175D"/>
    <w:multiLevelType w:val="hybridMultilevel"/>
    <w:tmpl w:val="1D3E35E4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FD01AC"/>
    <w:multiLevelType w:val="hybridMultilevel"/>
    <w:tmpl w:val="BD2600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607"/>
    <w:multiLevelType w:val="hybridMultilevel"/>
    <w:tmpl w:val="58FC1C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A541D"/>
    <w:multiLevelType w:val="hybridMultilevel"/>
    <w:tmpl w:val="32765D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52572"/>
    <w:multiLevelType w:val="hybridMultilevel"/>
    <w:tmpl w:val="63C2A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4567C"/>
    <w:multiLevelType w:val="hybridMultilevel"/>
    <w:tmpl w:val="4AE21C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91611"/>
    <w:multiLevelType w:val="hybridMultilevel"/>
    <w:tmpl w:val="73FE7C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86228"/>
    <w:multiLevelType w:val="hybridMultilevel"/>
    <w:tmpl w:val="314A4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A40"/>
    <w:rsid w:val="00534523"/>
    <w:rsid w:val="009602AD"/>
    <w:rsid w:val="00A34ED4"/>
    <w:rsid w:val="00AD14FB"/>
    <w:rsid w:val="00BF53AB"/>
    <w:rsid w:val="00D962FD"/>
    <w:rsid w:val="00DB53FA"/>
    <w:rsid w:val="00F6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5342"/>
  <w15:docId w15:val="{1A795085-FAFE-49BA-AD95-AFB917F2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3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3A40"/>
    <w:pPr>
      <w:ind w:left="720"/>
      <w:contextualSpacing/>
    </w:pPr>
  </w:style>
  <w:style w:type="paragraph" w:styleId="NormaleWeb">
    <w:name w:val="Normal (Web)"/>
    <w:basedOn w:val="Normale"/>
    <w:rsid w:val="00F63A40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Chiara Forzini</cp:lastModifiedBy>
  <cp:revision>7</cp:revision>
  <dcterms:created xsi:type="dcterms:W3CDTF">2018-06-03T15:10:00Z</dcterms:created>
  <dcterms:modified xsi:type="dcterms:W3CDTF">2020-06-02T19:50:00Z</dcterms:modified>
</cp:coreProperties>
</file>