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AFF" w:rsidRDefault="001B3AFF" w:rsidP="001B3AF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PROGRAMMA DI GRECO</w:t>
      </w:r>
    </w:p>
    <w:p w:rsidR="001B3AFF" w:rsidRDefault="001B3AFF" w:rsidP="001B3AFF">
      <w:pPr>
        <w:jc w:val="center"/>
        <w:rPr>
          <w:sz w:val="32"/>
          <w:szCs w:val="32"/>
        </w:rPr>
      </w:pPr>
    </w:p>
    <w:p w:rsidR="001B3AFF" w:rsidRDefault="006F316E" w:rsidP="001B3AFF">
      <w:pPr>
        <w:rPr>
          <w:sz w:val="32"/>
          <w:szCs w:val="32"/>
        </w:rPr>
      </w:pPr>
      <w:r>
        <w:rPr>
          <w:sz w:val="32"/>
          <w:szCs w:val="32"/>
        </w:rPr>
        <w:t>CLASSE I</w:t>
      </w:r>
      <w:r w:rsidR="001B3AFF">
        <w:rPr>
          <w:sz w:val="32"/>
          <w:szCs w:val="32"/>
        </w:rPr>
        <w:t xml:space="preserve"> A                         </w:t>
      </w:r>
      <w:r>
        <w:rPr>
          <w:sz w:val="32"/>
          <w:szCs w:val="32"/>
        </w:rPr>
        <w:t xml:space="preserve">                        A.S.2019/20</w:t>
      </w:r>
      <w:r w:rsidR="00B011CB">
        <w:rPr>
          <w:sz w:val="32"/>
          <w:szCs w:val="32"/>
        </w:rPr>
        <w:t>20</w:t>
      </w:r>
    </w:p>
    <w:p w:rsidR="001B3AFF" w:rsidRDefault="001B3AFF" w:rsidP="001B3AFF">
      <w:pPr>
        <w:rPr>
          <w:sz w:val="32"/>
          <w:szCs w:val="32"/>
        </w:rPr>
      </w:pPr>
    </w:p>
    <w:p w:rsidR="001B3AFF" w:rsidRDefault="006F316E" w:rsidP="001B3AFF">
      <w:pPr>
        <w:jc w:val="center"/>
        <w:rPr>
          <w:sz w:val="32"/>
          <w:szCs w:val="32"/>
        </w:rPr>
      </w:pPr>
      <w:r>
        <w:rPr>
          <w:sz w:val="32"/>
          <w:szCs w:val="32"/>
        </w:rPr>
        <w:t>Prof.ssa</w:t>
      </w:r>
      <w:r w:rsidR="001B3AFF">
        <w:rPr>
          <w:sz w:val="32"/>
          <w:szCs w:val="32"/>
        </w:rPr>
        <w:t xml:space="preserve">  </w:t>
      </w:r>
      <w:r w:rsidR="00E06B33">
        <w:rPr>
          <w:sz w:val="32"/>
          <w:szCs w:val="32"/>
        </w:rPr>
        <w:t xml:space="preserve"> Massera Enric</w:t>
      </w:r>
      <w:r w:rsidR="00B640DE">
        <w:rPr>
          <w:sz w:val="32"/>
          <w:szCs w:val="32"/>
        </w:rPr>
        <w:t>hetta</w:t>
      </w:r>
    </w:p>
    <w:p w:rsidR="001B3AFF" w:rsidRPr="00945F16" w:rsidRDefault="001B3AFF" w:rsidP="001B3AFF">
      <w:r>
        <w:t>Nozioni fondamentali di fonologia e fonetica:</w:t>
      </w:r>
    </w:p>
    <w:p w:rsidR="001B3AFF" w:rsidRPr="00945F16" w:rsidRDefault="001B3AFF" w:rsidP="001B3AFF">
      <w:pPr>
        <w:numPr>
          <w:ilvl w:val="0"/>
          <w:numId w:val="1"/>
        </w:numPr>
        <w:jc w:val="both"/>
      </w:pPr>
      <w:r w:rsidRPr="00945F16">
        <w:t>L’alfabeto greco e la pronuncia</w:t>
      </w:r>
    </w:p>
    <w:p w:rsidR="001B3AFF" w:rsidRDefault="001B3AFF" w:rsidP="001B3AFF">
      <w:pPr>
        <w:numPr>
          <w:ilvl w:val="0"/>
          <w:numId w:val="1"/>
        </w:numPr>
        <w:jc w:val="both"/>
      </w:pPr>
      <w:r w:rsidRPr="00945F16">
        <w:t>Vocali, dittonghi, sillabe, consonanti</w:t>
      </w:r>
    </w:p>
    <w:p w:rsidR="001B3AFF" w:rsidRDefault="001B3AFF" w:rsidP="001B3AFF">
      <w:pPr>
        <w:numPr>
          <w:ilvl w:val="0"/>
          <w:numId w:val="1"/>
        </w:numPr>
        <w:jc w:val="both"/>
      </w:pPr>
      <w:r>
        <w:t>I segni extralfabetici: ortografici, diacritici</w:t>
      </w:r>
    </w:p>
    <w:p w:rsidR="001B3AFF" w:rsidRDefault="001B3AFF" w:rsidP="001B3AFF">
      <w:pPr>
        <w:numPr>
          <w:ilvl w:val="0"/>
          <w:numId w:val="1"/>
        </w:numPr>
        <w:jc w:val="both"/>
      </w:pPr>
      <w:r>
        <w:t>Le parole atone:proclitiche, enclitiche</w:t>
      </w:r>
    </w:p>
    <w:p w:rsidR="001B3AFF" w:rsidRDefault="001B3AFF" w:rsidP="001B3AFF">
      <w:pPr>
        <w:numPr>
          <w:ilvl w:val="0"/>
          <w:numId w:val="1"/>
        </w:numPr>
        <w:jc w:val="both"/>
      </w:pPr>
      <w:r>
        <w:t>I segni di interpunzione</w:t>
      </w:r>
    </w:p>
    <w:p w:rsidR="001B3AFF" w:rsidRDefault="001B3AFF" w:rsidP="001B3AFF">
      <w:pPr>
        <w:numPr>
          <w:ilvl w:val="0"/>
          <w:numId w:val="1"/>
        </w:numPr>
        <w:jc w:val="both"/>
      </w:pPr>
      <w:r>
        <w:t>Elisione, ,crasi, consonanti mobili</w:t>
      </w:r>
    </w:p>
    <w:p w:rsidR="001B3AFF" w:rsidRDefault="001B3AFF" w:rsidP="001B3AFF">
      <w:pPr>
        <w:ind w:left="720"/>
        <w:jc w:val="both"/>
      </w:pPr>
    </w:p>
    <w:p w:rsidR="001B3AFF" w:rsidRDefault="001B3AFF" w:rsidP="001B3AFF">
      <w:pPr>
        <w:jc w:val="both"/>
      </w:pPr>
      <w:r>
        <w:t>Morfologia:</w:t>
      </w:r>
    </w:p>
    <w:p w:rsidR="001B3AFF" w:rsidRDefault="001B3AFF" w:rsidP="001B3AFF">
      <w:pPr>
        <w:numPr>
          <w:ilvl w:val="0"/>
          <w:numId w:val="2"/>
        </w:numPr>
        <w:jc w:val="both"/>
      </w:pPr>
      <w:r>
        <w:t>La struttura delle parole</w:t>
      </w:r>
    </w:p>
    <w:p w:rsidR="001B3AFF" w:rsidRDefault="001B3AFF" w:rsidP="001B3AFF">
      <w:pPr>
        <w:numPr>
          <w:ilvl w:val="0"/>
          <w:numId w:val="2"/>
        </w:numPr>
        <w:jc w:val="both"/>
      </w:pPr>
      <w:r>
        <w:t>Il carattere flessivo della lingua greca</w:t>
      </w:r>
    </w:p>
    <w:p w:rsidR="001B3AFF" w:rsidRDefault="001B3AFF" w:rsidP="001B3AFF">
      <w:pPr>
        <w:numPr>
          <w:ilvl w:val="0"/>
          <w:numId w:val="2"/>
        </w:numPr>
        <w:jc w:val="both"/>
      </w:pPr>
      <w:r>
        <w:t>La formazione delle parole</w:t>
      </w:r>
    </w:p>
    <w:p w:rsidR="001B3AFF" w:rsidRDefault="001B3AFF" w:rsidP="001B3AFF">
      <w:pPr>
        <w:numPr>
          <w:ilvl w:val="0"/>
          <w:numId w:val="2"/>
        </w:numPr>
        <w:jc w:val="both"/>
      </w:pPr>
      <w:r>
        <w:t>I prefissi nella formazione dei nomi</w:t>
      </w:r>
    </w:p>
    <w:p w:rsidR="001B3AFF" w:rsidRDefault="001B3AFF" w:rsidP="001B3AFF">
      <w:pPr>
        <w:numPr>
          <w:ilvl w:val="0"/>
          <w:numId w:val="2"/>
        </w:numPr>
        <w:jc w:val="both"/>
      </w:pPr>
      <w:r>
        <w:t>L’apofonia qualitativa e quantitativa</w:t>
      </w:r>
    </w:p>
    <w:p w:rsidR="001B3AFF" w:rsidRDefault="001B3AFF" w:rsidP="001B3AFF">
      <w:pPr>
        <w:jc w:val="both"/>
      </w:pPr>
      <w:r>
        <w:t>L’articolo</w:t>
      </w:r>
    </w:p>
    <w:p w:rsidR="001B3AFF" w:rsidRDefault="001B3AFF" w:rsidP="001B3AFF">
      <w:pPr>
        <w:jc w:val="both"/>
      </w:pPr>
      <w:r>
        <w:t>Alcune parole invariabili:</w:t>
      </w:r>
    </w:p>
    <w:p w:rsidR="001B3AFF" w:rsidRDefault="001B3AFF" w:rsidP="001B3AFF">
      <w:pPr>
        <w:numPr>
          <w:ilvl w:val="0"/>
          <w:numId w:val="3"/>
        </w:numPr>
        <w:jc w:val="both"/>
      </w:pPr>
      <w:r>
        <w:t>Le particelle</w:t>
      </w:r>
    </w:p>
    <w:p w:rsidR="001B3AFF" w:rsidRDefault="001B3AFF" w:rsidP="001B3AFF">
      <w:pPr>
        <w:numPr>
          <w:ilvl w:val="0"/>
          <w:numId w:val="3"/>
        </w:numPr>
        <w:jc w:val="both"/>
      </w:pPr>
      <w:r>
        <w:t>Le negazioni</w:t>
      </w:r>
    </w:p>
    <w:p w:rsidR="001B3AFF" w:rsidRDefault="001B3AFF" w:rsidP="001B3AFF">
      <w:pPr>
        <w:numPr>
          <w:ilvl w:val="0"/>
          <w:numId w:val="3"/>
        </w:numPr>
        <w:jc w:val="both"/>
      </w:pPr>
      <w:r>
        <w:t>Le congiunzioni</w:t>
      </w:r>
    </w:p>
    <w:p w:rsidR="001B3AFF" w:rsidRDefault="001B3AFF" w:rsidP="001B3AFF">
      <w:pPr>
        <w:jc w:val="both"/>
      </w:pPr>
      <w:r>
        <w:t>La prima declinazione</w:t>
      </w:r>
    </w:p>
    <w:p w:rsidR="001B3AFF" w:rsidRDefault="001B3AFF" w:rsidP="001B3AFF">
      <w:pPr>
        <w:jc w:val="both"/>
      </w:pPr>
      <w:r>
        <w:t>La seconda declinazione</w:t>
      </w:r>
    </w:p>
    <w:p w:rsidR="001B3AFF" w:rsidRDefault="001B3AFF" w:rsidP="001B3AFF">
      <w:pPr>
        <w:jc w:val="both"/>
      </w:pPr>
      <w:r>
        <w:t>Regole della contrazione</w:t>
      </w:r>
    </w:p>
    <w:p w:rsidR="001B3AFF" w:rsidRDefault="001B3AFF" w:rsidP="001B3AFF">
      <w:pPr>
        <w:jc w:val="both"/>
      </w:pPr>
      <w:r>
        <w:t>Aggettivi della prima classe:</w:t>
      </w:r>
    </w:p>
    <w:p w:rsidR="001B3AFF" w:rsidRDefault="001B3AFF" w:rsidP="001B3AFF">
      <w:pPr>
        <w:numPr>
          <w:ilvl w:val="0"/>
          <w:numId w:val="4"/>
        </w:numPr>
        <w:jc w:val="both"/>
      </w:pPr>
      <w:r>
        <w:t>A tre terminazioni</w:t>
      </w:r>
    </w:p>
    <w:p w:rsidR="001B3AFF" w:rsidRDefault="001B3AFF" w:rsidP="001B3AFF">
      <w:pPr>
        <w:numPr>
          <w:ilvl w:val="0"/>
          <w:numId w:val="4"/>
        </w:numPr>
        <w:jc w:val="both"/>
      </w:pPr>
      <w:r>
        <w:t>A due terminazioni</w:t>
      </w:r>
    </w:p>
    <w:p w:rsidR="00B640DE" w:rsidRDefault="001B3AFF" w:rsidP="001B3AFF">
      <w:pPr>
        <w:jc w:val="both"/>
      </w:pPr>
      <w:r>
        <w:t xml:space="preserve">La terza declinazione  </w:t>
      </w:r>
    </w:p>
    <w:p w:rsidR="001B3AFF" w:rsidRDefault="001B3AFF" w:rsidP="001B3AFF">
      <w:pPr>
        <w:jc w:val="both"/>
      </w:pPr>
      <w:r>
        <w:t>Gli aggettivi della seconda classe</w:t>
      </w:r>
    </w:p>
    <w:p w:rsidR="00B640DE" w:rsidRDefault="00B640DE" w:rsidP="001B3AFF">
      <w:pPr>
        <w:jc w:val="both"/>
      </w:pPr>
      <w:r>
        <w:t>Comparazione degli aggettivi</w:t>
      </w:r>
    </w:p>
    <w:p w:rsidR="00B640DE" w:rsidRDefault="00B640DE" w:rsidP="001B3AFF">
      <w:pPr>
        <w:jc w:val="both"/>
      </w:pPr>
      <w:r>
        <w:t>Pronomi: personali, determinativi, dimostrativi, relativi</w:t>
      </w:r>
    </w:p>
    <w:p w:rsidR="001B3AFF" w:rsidRDefault="00B640DE" w:rsidP="001B3AFF">
      <w:pPr>
        <w:jc w:val="both"/>
      </w:pPr>
      <w:r>
        <w:t>Coniugazione del verbo</w:t>
      </w:r>
      <w:r w:rsidR="001B3AFF">
        <w:t>:</w:t>
      </w:r>
    </w:p>
    <w:p w:rsidR="00B640DE" w:rsidRDefault="00B640DE" w:rsidP="00B640DE">
      <w:pPr>
        <w:pStyle w:val="Paragrafoelenco"/>
        <w:numPr>
          <w:ilvl w:val="0"/>
          <w:numId w:val="8"/>
        </w:numPr>
        <w:jc w:val="both"/>
      </w:pPr>
      <w:r>
        <w:t>Generalità</w:t>
      </w:r>
    </w:p>
    <w:p w:rsidR="00B640DE" w:rsidRDefault="00B640DE" w:rsidP="00B640DE">
      <w:pPr>
        <w:pStyle w:val="Paragrafoelenco"/>
        <w:numPr>
          <w:ilvl w:val="0"/>
          <w:numId w:val="8"/>
        </w:numPr>
        <w:jc w:val="both"/>
      </w:pPr>
      <w:r>
        <w:t>Il tema</w:t>
      </w:r>
    </w:p>
    <w:p w:rsidR="001B3AFF" w:rsidRDefault="001B3AFF" w:rsidP="001B3AFF">
      <w:pPr>
        <w:numPr>
          <w:ilvl w:val="0"/>
          <w:numId w:val="5"/>
        </w:numPr>
        <w:jc w:val="both"/>
      </w:pPr>
      <w:r>
        <w:t>Le coniugazioni</w:t>
      </w:r>
    </w:p>
    <w:p w:rsidR="001B3AFF" w:rsidRDefault="001B3AFF" w:rsidP="001B3AFF">
      <w:pPr>
        <w:numPr>
          <w:ilvl w:val="0"/>
          <w:numId w:val="5"/>
        </w:numPr>
        <w:jc w:val="both"/>
      </w:pPr>
      <w:r>
        <w:t>Le diatesi</w:t>
      </w:r>
    </w:p>
    <w:p w:rsidR="001B3AFF" w:rsidRDefault="001B3AFF" w:rsidP="001B3AFF">
      <w:pPr>
        <w:numPr>
          <w:ilvl w:val="0"/>
          <w:numId w:val="5"/>
        </w:numPr>
        <w:jc w:val="both"/>
      </w:pPr>
      <w:r>
        <w:t>La persona e il numero</w:t>
      </w:r>
    </w:p>
    <w:p w:rsidR="001B3AFF" w:rsidRDefault="001B3AFF" w:rsidP="001B3AFF">
      <w:pPr>
        <w:numPr>
          <w:ilvl w:val="0"/>
          <w:numId w:val="5"/>
        </w:numPr>
        <w:jc w:val="both"/>
      </w:pPr>
      <w:r>
        <w:t>L’aspetto del verbo</w:t>
      </w:r>
    </w:p>
    <w:p w:rsidR="001B3AFF" w:rsidRDefault="001B3AFF" w:rsidP="001B3AFF">
      <w:pPr>
        <w:numPr>
          <w:ilvl w:val="0"/>
          <w:numId w:val="5"/>
        </w:numPr>
        <w:jc w:val="both"/>
      </w:pPr>
      <w:r>
        <w:t>Temi e tempi</w:t>
      </w:r>
    </w:p>
    <w:p w:rsidR="001B3AFF" w:rsidRDefault="001B3AFF" w:rsidP="001B3AFF">
      <w:pPr>
        <w:numPr>
          <w:ilvl w:val="0"/>
          <w:numId w:val="5"/>
        </w:numPr>
        <w:jc w:val="both"/>
      </w:pPr>
      <w:r>
        <w:t>I modi</w:t>
      </w:r>
    </w:p>
    <w:p w:rsidR="001B3AFF" w:rsidRDefault="001B3AFF" w:rsidP="001B3AFF">
      <w:pPr>
        <w:numPr>
          <w:ilvl w:val="0"/>
          <w:numId w:val="5"/>
        </w:numPr>
        <w:jc w:val="both"/>
      </w:pPr>
      <w:r>
        <w:t>Le desinenze</w:t>
      </w:r>
    </w:p>
    <w:p w:rsidR="00A71439" w:rsidRDefault="00A71439" w:rsidP="001B3AFF">
      <w:pPr>
        <w:numPr>
          <w:ilvl w:val="0"/>
          <w:numId w:val="5"/>
        </w:numPr>
        <w:jc w:val="both"/>
      </w:pPr>
      <w:r>
        <w:t>Prima coniugazione tematica</w:t>
      </w:r>
    </w:p>
    <w:p w:rsidR="001B3AFF" w:rsidRDefault="001B3AFF" w:rsidP="001B3AFF">
      <w:pPr>
        <w:jc w:val="both"/>
      </w:pPr>
      <w:r>
        <w:t>La formazione del tema del presente</w:t>
      </w:r>
    </w:p>
    <w:p w:rsidR="001B3AFF" w:rsidRDefault="001B3AFF" w:rsidP="001B3AFF">
      <w:pPr>
        <w:jc w:val="both"/>
      </w:pPr>
      <w:r>
        <w:t xml:space="preserve">La flessione del presente dei verbi tematici </w:t>
      </w:r>
    </w:p>
    <w:p w:rsidR="001B3AFF" w:rsidRDefault="001B3AFF" w:rsidP="001B3AFF">
      <w:pPr>
        <w:jc w:val="both"/>
      </w:pPr>
      <w:r>
        <w:t xml:space="preserve">Verbi contratti in </w:t>
      </w:r>
      <w:r>
        <w:sym w:font="Athenian" w:char="F061"/>
      </w:r>
      <w:r>
        <w:sym w:font="Athenian" w:char="F076"/>
      </w:r>
      <w:r>
        <w:t xml:space="preserve"> </w:t>
      </w:r>
      <w:r>
        <w:sym w:font="Athenian" w:char="F060"/>
      </w:r>
      <w:r>
        <w:sym w:font="Athenian" w:char="F065"/>
      </w:r>
      <w:r>
        <w:sym w:font="Athenian" w:char="F076"/>
      </w:r>
      <w:r>
        <w:sym w:font="Athenian" w:char="F060"/>
      </w:r>
      <w:r>
        <w:t xml:space="preserve"> </w:t>
      </w:r>
      <w:r>
        <w:sym w:font="Athenian" w:char="F06F"/>
      </w:r>
      <w:r>
        <w:sym w:font="Athenian" w:char="F076"/>
      </w:r>
    </w:p>
    <w:p w:rsidR="001B3AFF" w:rsidRDefault="001B3AFF" w:rsidP="001B3AFF">
      <w:pPr>
        <w:jc w:val="both"/>
      </w:pPr>
      <w:r>
        <w:lastRenderedPageBreak/>
        <w:t>La formazione dell’imperfetto</w:t>
      </w:r>
    </w:p>
    <w:p w:rsidR="001B3AFF" w:rsidRDefault="001B3AFF" w:rsidP="001B3AFF">
      <w:pPr>
        <w:numPr>
          <w:ilvl w:val="0"/>
          <w:numId w:val="6"/>
        </w:numPr>
        <w:jc w:val="both"/>
      </w:pPr>
      <w:r>
        <w:t>L’aumento sillabico</w:t>
      </w:r>
    </w:p>
    <w:p w:rsidR="001B3AFF" w:rsidRDefault="001B3AFF" w:rsidP="001B3AFF">
      <w:pPr>
        <w:numPr>
          <w:ilvl w:val="0"/>
          <w:numId w:val="6"/>
        </w:numPr>
        <w:jc w:val="both"/>
      </w:pPr>
      <w:r>
        <w:t>L’aumento temporale</w:t>
      </w:r>
    </w:p>
    <w:p w:rsidR="001B3AFF" w:rsidRDefault="001B3AFF" w:rsidP="001B3AFF">
      <w:pPr>
        <w:numPr>
          <w:ilvl w:val="0"/>
          <w:numId w:val="6"/>
        </w:numPr>
        <w:jc w:val="both"/>
      </w:pPr>
      <w:r>
        <w:t>L’aumento nei tempi composti</w:t>
      </w:r>
    </w:p>
    <w:p w:rsidR="001B3AFF" w:rsidRDefault="001B3AFF" w:rsidP="001B3AFF">
      <w:pPr>
        <w:jc w:val="both"/>
      </w:pPr>
      <w:r>
        <w:t xml:space="preserve">La flessione dell’imperfetto nei verbi tematici  </w:t>
      </w:r>
    </w:p>
    <w:p w:rsidR="001B3AFF" w:rsidRDefault="001B3AFF" w:rsidP="001B3AFF">
      <w:pPr>
        <w:jc w:val="both"/>
      </w:pPr>
      <w:r>
        <w:t>Uso del congiuntivo e dell’ottativo in proposizioni subordinate</w:t>
      </w:r>
    </w:p>
    <w:p w:rsidR="001B3AFF" w:rsidRDefault="001B3AFF" w:rsidP="001B3AFF">
      <w:pPr>
        <w:jc w:val="both"/>
      </w:pPr>
    </w:p>
    <w:p w:rsidR="001B3AFF" w:rsidRDefault="001B3AFF" w:rsidP="001B3AFF">
      <w:pPr>
        <w:jc w:val="both"/>
      </w:pPr>
      <w:r>
        <w:t>Sintassi:</w:t>
      </w:r>
    </w:p>
    <w:p w:rsidR="001B3AFF" w:rsidRDefault="001B3AFF" w:rsidP="001B3AFF">
      <w:pPr>
        <w:numPr>
          <w:ilvl w:val="0"/>
          <w:numId w:val="7"/>
        </w:numPr>
        <w:jc w:val="both"/>
      </w:pPr>
      <w:r>
        <w:t>Proposizione soggettiva implicita e esplicita</w:t>
      </w:r>
    </w:p>
    <w:p w:rsidR="001B3AFF" w:rsidRDefault="001B3AFF" w:rsidP="001B3AFF">
      <w:pPr>
        <w:numPr>
          <w:ilvl w:val="0"/>
          <w:numId w:val="7"/>
        </w:numPr>
        <w:jc w:val="both"/>
      </w:pPr>
      <w:r>
        <w:t>Proposizione oggettiva implicita e esplicita</w:t>
      </w:r>
    </w:p>
    <w:p w:rsidR="001B3AFF" w:rsidRDefault="001B3AFF" w:rsidP="001B3AFF">
      <w:pPr>
        <w:numPr>
          <w:ilvl w:val="0"/>
          <w:numId w:val="7"/>
        </w:numPr>
        <w:jc w:val="both"/>
      </w:pPr>
      <w:r>
        <w:t>Proposizione  finale</w:t>
      </w:r>
    </w:p>
    <w:p w:rsidR="001B3AFF" w:rsidRDefault="001B3AFF" w:rsidP="001B3AFF">
      <w:pPr>
        <w:jc w:val="both"/>
      </w:pPr>
      <w:r>
        <w:t>La maggior parte dei complementi</w:t>
      </w:r>
    </w:p>
    <w:p w:rsidR="001B3AFF" w:rsidRDefault="00A71439" w:rsidP="001B3AFF">
      <w:pPr>
        <w:jc w:val="both"/>
      </w:pPr>
      <w:r>
        <w:t>Cultura</w:t>
      </w:r>
    </w:p>
    <w:p w:rsidR="00A71439" w:rsidRDefault="00A71439" w:rsidP="00A71439">
      <w:pPr>
        <w:pStyle w:val="Paragrafoelenco"/>
        <w:numPr>
          <w:ilvl w:val="0"/>
          <w:numId w:val="9"/>
        </w:numPr>
        <w:jc w:val="both"/>
      </w:pPr>
      <w:r>
        <w:t>Lettura del libro di E. Cantarella”</w:t>
      </w:r>
      <w:r w:rsidR="00A41B47">
        <w:t>Gli inganni di Pandora</w:t>
      </w:r>
      <w:r>
        <w:t>”</w:t>
      </w:r>
    </w:p>
    <w:p w:rsidR="004E7BEA" w:rsidRDefault="00A71439" w:rsidP="00A71439">
      <w:pPr>
        <w:pStyle w:val="Paragrafoelenco"/>
        <w:numPr>
          <w:ilvl w:val="0"/>
          <w:numId w:val="9"/>
        </w:numPr>
        <w:jc w:val="both"/>
      </w:pPr>
      <w:r>
        <w:t>Il mito di Prometeo</w:t>
      </w:r>
    </w:p>
    <w:p w:rsidR="00A71439" w:rsidRDefault="004E7BEA" w:rsidP="00A71439">
      <w:pPr>
        <w:pStyle w:val="Paragrafoelenco"/>
        <w:numPr>
          <w:ilvl w:val="0"/>
          <w:numId w:val="9"/>
        </w:numPr>
        <w:jc w:val="both"/>
      </w:pPr>
      <w:r>
        <w:t>Cenni sull’”Orestea” di Eschilo</w:t>
      </w:r>
      <w:r w:rsidR="00A71439">
        <w:t xml:space="preserve"> </w:t>
      </w:r>
    </w:p>
    <w:p w:rsidR="004E7BEA" w:rsidRDefault="004E7BEA" w:rsidP="00A71439">
      <w:pPr>
        <w:pStyle w:val="Paragrafoelenco"/>
        <w:numPr>
          <w:ilvl w:val="0"/>
          <w:numId w:val="9"/>
        </w:numPr>
        <w:jc w:val="both"/>
      </w:pPr>
      <w:r>
        <w:t>L’importanza del teatro nella Grecia Classica</w:t>
      </w:r>
    </w:p>
    <w:p w:rsidR="004E7BEA" w:rsidRDefault="004E7BEA" w:rsidP="00A71439">
      <w:pPr>
        <w:pStyle w:val="Paragrafoelenco"/>
        <w:numPr>
          <w:ilvl w:val="0"/>
          <w:numId w:val="9"/>
        </w:numPr>
        <w:jc w:val="both"/>
      </w:pPr>
      <w:r>
        <w:t>L’organizzazione degli spettacoli teatrali e il loro legame con le celebrazioni religiose</w:t>
      </w:r>
    </w:p>
    <w:p w:rsidR="004E7BEA" w:rsidRDefault="004E7BEA" w:rsidP="00A71439">
      <w:pPr>
        <w:pStyle w:val="Paragrafoelenco"/>
        <w:numPr>
          <w:ilvl w:val="0"/>
          <w:numId w:val="9"/>
        </w:numPr>
        <w:jc w:val="both"/>
      </w:pPr>
      <w:r>
        <w:t>La struttura del teatro greco</w:t>
      </w:r>
    </w:p>
    <w:p w:rsidR="004E7BEA" w:rsidRDefault="001C3533" w:rsidP="00A71439">
      <w:pPr>
        <w:pStyle w:val="Paragrafoelenco"/>
        <w:numPr>
          <w:ilvl w:val="0"/>
          <w:numId w:val="9"/>
        </w:numPr>
        <w:jc w:val="both"/>
      </w:pPr>
      <w:r>
        <w:t>La catarsi</w:t>
      </w:r>
    </w:p>
    <w:p w:rsidR="00C37515" w:rsidRDefault="00C37515" w:rsidP="00C37515">
      <w:pPr>
        <w:jc w:val="both"/>
      </w:pPr>
    </w:p>
    <w:p w:rsidR="00C37515" w:rsidRDefault="00C37515" w:rsidP="00C37515">
      <w:pPr>
        <w:jc w:val="both"/>
      </w:pPr>
    </w:p>
    <w:p w:rsidR="00C37515" w:rsidRDefault="00C37515" w:rsidP="00C37515">
      <w:pPr>
        <w:jc w:val="both"/>
      </w:pPr>
    </w:p>
    <w:p w:rsidR="001B3AFF" w:rsidRDefault="00C37515" w:rsidP="001B3AFF">
      <w:pPr>
        <w:jc w:val="both"/>
      </w:pPr>
      <w:r>
        <w:t xml:space="preserve">                                                                                               </w:t>
      </w:r>
      <w:r w:rsidR="001B3AFF">
        <w:t xml:space="preserve">Prof.ssa  </w:t>
      </w:r>
      <w:r w:rsidR="00F93AE1">
        <w:t xml:space="preserve"> Enric</w:t>
      </w:r>
      <w:r>
        <w:t>hetta</w:t>
      </w:r>
      <w:r w:rsidR="006F316E">
        <w:t xml:space="preserve"> Massera</w:t>
      </w:r>
    </w:p>
    <w:p w:rsidR="006F316E" w:rsidRDefault="006F316E" w:rsidP="001B3AFF">
      <w:pPr>
        <w:jc w:val="both"/>
      </w:pPr>
    </w:p>
    <w:p w:rsidR="006F316E" w:rsidRPr="00945F16" w:rsidRDefault="006F316E" w:rsidP="001B3AFF">
      <w:pPr>
        <w:jc w:val="both"/>
      </w:pPr>
      <w:r>
        <w:t>Civitavecchia 10/06/2020</w:t>
      </w:r>
    </w:p>
    <w:p w:rsidR="001B3AFF" w:rsidRPr="00945F16" w:rsidRDefault="001B3AFF" w:rsidP="001B3AFF">
      <w:pPr>
        <w:jc w:val="both"/>
        <w:rPr>
          <w:sz w:val="32"/>
          <w:szCs w:val="32"/>
        </w:rPr>
      </w:pPr>
      <w:r w:rsidRPr="00945F16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</w:p>
    <w:p w:rsidR="001B3AFF" w:rsidRDefault="001B3AFF"/>
    <w:sectPr w:rsidR="001B3AFF" w:rsidSect="00935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henian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43A9"/>
    <w:multiLevelType w:val="hybridMultilevel"/>
    <w:tmpl w:val="BFBC2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45D40"/>
    <w:multiLevelType w:val="hybridMultilevel"/>
    <w:tmpl w:val="73121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56E1C"/>
    <w:multiLevelType w:val="hybridMultilevel"/>
    <w:tmpl w:val="7EE200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05027"/>
    <w:multiLevelType w:val="hybridMultilevel"/>
    <w:tmpl w:val="7196F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C2215E"/>
    <w:multiLevelType w:val="hybridMultilevel"/>
    <w:tmpl w:val="712895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52B01"/>
    <w:multiLevelType w:val="hybridMultilevel"/>
    <w:tmpl w:val="BEEE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36459"/>
    <w:multiLevelType w:val="hybridMultilevel"/>
    <w:tmpl w:val="E2F8C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24F57"/>
    <w:multiLevelType w:val="hybridMultilevel"/>
    <w:tmpl w:val="EB8E52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DB75F8"/>
    <w:multiLevelType w:val="hybridMultilevel"/>
    <w:tmpl w:val="12686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283"/>
  <w:characterSpacingControl w:val="doNotCompress"/>
  <w:compat/>
  <w:rsids>
    <w:rsidRoot w:val="001B3AFF"/>
    <w:rsid w:val="001B3AFF"/>
    <w:rsid w:val="001C3533"/>
    <w:rsid w:val="004E7BEA"/>
    <w:rsid w:val="0050111A"/>
    <w:rsid w:val="006F316E"/>
    <w:rsid w:val="009354EF"/>
    <w:rsid w:val="00A41B47"/>
    <w:rsid w:val="00A71439"/>
    <w:rsid w:val="00B011CB"/>
    <w:rsid w:val="00B640DE"/>
    <w:rsid w:val="00BD79FF"/>
    <w:rsid w:val="00C37515"/>
    <w:rsid w:val="00C402BF"/>
    <w:rsid w:val="00E06B33"/>
    <w:rsid w:val="00F9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B3AF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4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DI GRECO</vt:lpstr>
    </vt:vector>
  </TitlesOfParts>
  <Company>.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GRECO</dc:title>
  <dc:creator>.</dc:creator>
  <cp:lastModifiedBy>Francesco Di Fede</cp:lastModifiedBy>
  <cp:revision>4</cp:revision>
  <dcterms:created xsi:type="dcterms:W3CDTF">2020-06-14T16:54:00Z</dcterms:created>
  <dcterms:modified xsi:type="dcterms:W3CDTF">2020-06-14T16:54:00Z</dcterms:modified>
</cp:coreProperties>
</file>