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28"/>
        <w:rPr>
          <w:sz w:val="20"/>
        </w:rPr>
      </w:pPr>
      <w:r>
        <w:rPr>
          <w:sz w:val="20"/>
        </w:rPr>
        <w:drawing>
          <wp:inline distT="0" distB="0" distL="0" distR="0">
            <wp:extent cx="415831" cy="5098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31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line="275" w:lineRule="exact" w:before="10"/>
      </w:pPr>
      <w:r>
        <w:rPr/>
        <w:t>Ministero dell’Istruzione, dell’Università e della Ricerca</w:t>
      </w:r>
    </w:p>
    <w:p>
      <w:pPr>
        <w:spacing w:line="206" w:lineRule="exact" w:before="0"/>
        <w:ind w:left="78" w:right="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Ufficio Scolastico Regionale per il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Lazio</w:t>
      </w:r>
    </w:p>
    <w:p>
      <w:pPr>
        <w:pStyle w:val="Heading2"/>
        <w:ind w:left="3136" w:right="3055"/>
      </w:pPr>
      <w:r>
        <w:rPr/>
        <w:t>Istituto Statale d’Istruzione </w:t>
      </w:r>
      <w:r>
        <w:rPr>
          <w:spacing w:val="-3"/>
        </w:rPr>
        <w:t>Superiore </w:t>
      </w:r>
      <w:r>
        <w:rPr/>
        <w:t>“VIA DELL’IMMACOLATA</w:t>
      </w:r>
      <w:r>
        <w:rPr>
          <w:spacing w:val="-2"/>
        </w:rPr>
        <w:t> </w:t>
      </w:r>
      <w:r>
        <w:rPr/>
        <w:t>47”</w:t>
      </w:r>
    </w:p>
    <w:p>
      <w:pPr>
        <w:spacing w:line="206" w:lineRule="exact" w:before="0"/>
        <w:ind w:left="81" w:right="0"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dell’Immacolata, 47 - 00053 Civitavecchia (RM)</w:t>
      </w:r>
    </w:p>
    <w:p>
      <w:pPr>
        <w:spacing w:before="2"/>
        <w:ind w:left="79" w:right="0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Tel. 06121124295 - Fax 0766500028</w:t>
      </w:r>
    </w:p>
    <w:p>
      <w:pPr>
        <w:spacing w:before="0"/>
        <w:ind w:left="135" w:right="0" w:firstLine="0"/>
        <w:jc w:val="center"/>
        <w:rPr>
          <w:rFonts w:ascii="Tahoma"/>
          <w:sz w:val="18"/>
        </w:rPr>
      </w:pPr>
      <w:r>
        <w:rPr>
          <w:rFonts w:ascii="Tahoma"/>
          <w:sz w:val="18"/>
        </w:rPr>
        <w:t>email: </w:t>
      </w:r>
      <w:hyperlink r:id="rId6">
        <w:r>
          <w:rPr>
            <w:rFonts w:ascii="Tahoma"/>
            <w:color w:val="0000FF"/>
            <w:sz w:val="18"/>
            <w:u w:val="single" w:color="0000FF"/>
          </w:rPr>
          <w:t>rmis10100r@istruzione.it</w:t>
        </w:r>
      </w:hyperlink>
      <w:r>
        <w:rPr>
          <w:rFonts w:ascii="Tahoma"/>
          <w:color w:val="0000FF"/>
          <w:sz w:val="18"/>
        </w:rPr>
        <w:t> </w:t>
      </w:r>
      <w:r>
        <w:rPr>
          <w:rFonts w:ascii="Tahoma"/>
          <w:sz w:val="18"/>
        </w:rPr>
        <w:t>pec: </w:t>
      </w:r>
      <w:hyperlink r:id="rId7">
        <w:r>
          <w:rPr>
            <w:rFonts w:ascii="Tahoma"/>
            <w:color w:val="0000FF"/>
            <w:sz w:val="18"/>
            <w:u w:val="single" w:color="0000FF"/>
          </w:rPr>
          <w:t>rmis10100r@pec.istruzione.it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line="275" w:lineRule="exact" w:before="0"/>
        <w:ind w:left="80" w:righ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VERBALE N……..</w:t>
      </w:r>
    </w:p>
    <w:p>
      <w:pPr>
        <w:pStyle w:val="Heading1"/>
        <w:spacing w:line="321" w:lineRule="exact"/>
        <w:rPr>
          <w:i/>
        </w:rPr>
      </w:pPr>
      <w:r>
        <w:rPr>
          <w:i/>
        </w:rPr>
        <w:t>Consiglio della classe ………. sez. ……..</w:t>
      </w:r>
    </w:p>
    <w:p>
      <w:pPr>
        <w:spacing w:before="5"/>
        <w:ind w:left="81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a.s. 20……. – 20……</w:t>
      </w:r>
    </w:p>
    <w:p>
      <w:pPr>
        <w:pStyle w:val="BodyText"/>
        <w:tabs>
          <w:tab w:pos="8196" w:val="left" w:leader="dot"/>
        </w:tabs>
        <w:spacing w:before="159"/>
        <w:ind w:left="79"/>
        <w:jc w:val="center"/>
      </w:pPr>
      <w:r>
        <w:rPr/>
        <w:t>Il giorno ………………… del mese di febbraio dell’anno ………, </w:t>
      </w:r>
      <w:r>
        <w:rPr>
          <w:spacing w:val="15"/>
        </w:rPr>
        <w:t> </w:t>
      </w:r>
      <w:r>
        <w:rPr/>
        <w:t>alle</w:t>
      </w:r>
      <w:r>
        <w:rPr>
          <w:spacing w:val="7"/>
        </w:rPr>
        <w:t> </w:t>
      </w:r>
      <w:r>
        <w:rPr/>
        <w:t>ore</w:t>
        <w:tab/>
        <w:t>nell’aula 20</w:t>
      </w:r>
      <w:r>
        <w:rPr>
          <w:spacing w:val="10"/>
        </w:rPr>
        <w:t> </w:t>
      </w:r>
      <w:r>
        <w:rPr/>
        <w:t>dell’IIS</w:t>
      </w:r>
    </w:p>
    <w:p>
      <w:pPr>
        <w:pStyle w:val="BodyText"/>
        <w:tabs>
          <w:tab w:pos="9805" w:val="left" w:leader="dot"/>
        </w:tabs>
        <w:ind w:left="84"/>
        <w:jc w:val="center"/>
      </w:pPr>
      <w:r>
        <w:rPr/>
        <w:t>di  via  dell’Immacolata,  47  si  riunisce  il  Consiglio  di  Classe</w:t>
      </w:r>
      <w:r>
        <w:rPr>
          <w:spacing w:val="-6"/>
        </w:rPr>
        <w:t> </w:t>
      </w:r>
      <w:r>
        <w:rPr/>
        <w:t>della</w:t>
      </w:r>
      <w:r>
        <w:rPr>
          <w:spacing w:val="53"/>
        </w:rPr>
        <w:t> </w:t>
      </w:r>
      <w:r>
        <w:rPr/>
        <w:t>classe</w:t>
        <w:tab/>
        <w:t>alla</w:t>
      </w:r>
    </w:p>
    <w:p>
      <w:pPr>
        <w:pStyle w:val="BodyText"/>
        <w:ind w:left="214" w:right="465"/>
        <w:jc w:val="center"/>
      </w:pPr>
      <w:r>
        <w:rPr/>
        <w:t>presenza della sola componente docenti, per trattare i seguenti argomenti posti all’Ordine del Giorno: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" w:after="0"/>
        <w:ind w:left="951" w:right="0" w:hanging="361"/>
        <w:jc w:val="left"/>
        <w:rPr>
          <w:sz w:val="24"/>
        </w:rPr>
      </w:pPr>
      <w:r>
        <w:rPr>
          <w:sz w:val="24"/>
        </w:rPr>
        <w:t>Designazione dei commissari interni agli Esami di</w:t>
      </w:r>
      <w:r>
        <w:rPr>
          <w:spacing w:val="-1"/>
          <w:sz w:val="24"/>
        </w:rPr>
        <w:t> </w:t>
      </w:r>
      <w:r>
        <w:rPr>
          <w:sz w:val="24"/>
        </w:rPr>
        <w:t>Stato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0" w:after="0"/>
        <w:ind w:left="951" w:right="0" w:hanging="361"/>
        <w:jc w:val="left"/>
        <w:rPr>
          <w:sz w:val="24"/>
        </w:rPr>
      </w:pPr>
      <w:r>
        <w:rPr>
          <w:sz w:val="24"/>
        </w:rPr>
        <w:t>Indicazioni per le simulazioni delle prove scritte dell’esame di</w:t>
      </w:r>
      <w:r>
        <w:rPr>
          <w:spacing w:val="-7"/>
          <w:sz w:val="24"/>
        </w:rPr>
        <w:t> </w:t>
      </w:r>
      <w:r>
        <w:rPr>
          <w:sz w:val="24"/>
        </w:rPr>
        <w:t>Stato</w:t>
      </w:r>
    </w:p>
    <w:p>
      <w:pPr>
        <w:pStyle w:val="BodyText"/>
        <w:spacing w:before="120"/>
        <w:ind w:left="231" w:right="4027"/>
      </w:pPr>
      <w:r>
        <w:rPr/>
        <w:t>Presiede la riunione il Dirigente Scolastico prof.ssa Maria Zeno. Funge da segretario la prof.ssa Fortuzzi Francesca</w:t>
      </w:r>
    </w:p>
    <w:p>
      <w:pPr>
        <w:pStyle w:val="BodyText"/>
        <w:spacing w:before="120"/>
        <w:ind w:left="231"/>
      </w:pPr>
      <w:r>
        <w:rPr/>
        <w:t>Sono presenti i docenti:</w:t>
      </w: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3684"/>
        <w:gridCol w:w="2664"/>
      </w:tblGrid>
      <w:tr>
        <w:trPr>
          <w:trHeight w:val="940" w:hRule="atLeast"/>
        </w:trPr>
        <w:tc>
          <w:tcPr>
            <w:tcW w:w="3517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368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  <w:tc>
          <w:tcPr>
            <w:tcW w:w="2664" w:type="dxa"/>
          </w:tcPr>
          <w:p>
            <w:pPr>
              <w:pStyle w:val="TableParagraph"/>
              <w:spacing w:before="57"/>
              <w:ind w:left="110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PRESENTE/IN ASSENZA SOSTITUITO DA</w:t>
            </w: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5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231"/>
      </w:pPr>
      <w:r>
        <w:rPr/>
        <w:t>Il Presidente, constatata la validità della seduta, la dichiara aperta e passa a trattare il primo punto all'o.d.g.:</w:t>
      </w:r>
    </w:p>
    <w:p>
      <w:pPr>
        <w:pStyle w:val="BodyText"/>
        <w:spacing w:before="1"/>
        <w:ind w:left="231"/>
      </w:pPr>
      <w:r>
        <w:rPr/>
        <w:t>designazione dei commissari interni per gli esami di stato a. s. 20……./20…….</w:t>
      </w:r>
    </w:p>
    <w:p>
      <w:pPr>
        <w:pStyle w:val="BodyText"/>
        <w:ind w:left="231"/>
      </w:pPr>
      <w:r>
        <w:rPr/>
        <w:t>Il Presidente richiama la normativa vigente ed in particolare la legge n. 1/2007 la quale: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51" w:right="359" w:hanging="360"/>
        <w:jc w:val="left"/>
        <w:rPr>
          <w:sz w:val="24"/>
        </w:rPr>
      </w:pPr>
      <w:r>
        <w:rPr>
          <w:sz w:val="24"/>
        </w:rPr>
        <w:t>prevede la composizione delle commissioni di esame con un numero di commissari esterni</w:t>
      </w:r>
      <w:r>
        <w:rPr>
          <w:spacing w:val="-17"/>
          <w:sz w:val="24"/>
        </w:rPr>
        <w:t> </w:t>
      </w:r>
      <w:r>
        <w:rPr>
          <w:sz w:val="24"/>
        </w:rPr>
        <w:t>pari al numero di commissari interni e con un Presidente</w:t>
      </w:r>
      <w:r>
        <w:rPr>
          <w:spacing w:val="-4"/>
          <w:sz w:val="24"/>
        </w:rPr>
        <w:t> </w:t>
      </w:r>
      <w:r>
        <w:rPr>
          <w:sz w:val="24"/>
        </w:rPr>
        <w:t>esterno;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120" w:bottom="280" w:left="760" w:right="700"/>
        </w:sect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73" w:after="0"/>
        <w:ind w:left="951" w:right="530" w:hanging="360"/>
        <w:jc w:val="left"/>
        <w:rPr>
          <w:sz w:val="24"/>
        </w:rPr>
      </w:pPr>
      <w:r>
        <w:rPr>
          <w:sz w:val="24"/>
        </w:rPr>
        <w:t>assicura la nomina di commissari interni o esterni per le discipline oggetto della prima e della seconda</w:t>
      </w:r>
      <w:r>
        <w:rPr>
          <w:spacing w:val="-2"/>
          <w:sz w:val="24"/>
        </w:rPr>
        <w:t> </w:t>
      </w:r>
      <w:r>
        <w:rPr>
          <w:sz w:val="24"/>
        </w:rPr>
        <w:t>prova;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" w:after="0"/>
        <w:ind w:left="951" w:right="394" w:hanging="360"/>
        <w:jc w:val="left"/>
        <w:rPr>
          <w:sz w:val="24"/>
        </w:rPr>
      </w:pPr>
      <w:r>
        <w:rPr>
          <w:sz w:val="24"/>
        </w:rPr>
        <w:t>indica che l’affidamento delle materie ai commissari interni avviene in modo da assicurare una equilibrata presenza delle materie stesse e tenendo presente l'esigenza di favorire, per quanto possibile, l'accertamento della conoscenza delle lingue</w:t>
      </w:r>
      <w:r>
        <w:rPr>
          <w:spacing w:val="-5"/>
          <w:sz w:val="24"/>
        </w:rPr>
        <w:t> </w:t>
      </w:r>
      <w:r>
        <w:rPr>
          <w:sz w:val="24"/>
        </w:rPr>
        <w:t>straniere;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51" w:right="395" w:hanging="360"/>
        <w:jc w:val="both"/>
        <w:rPr>
          <w:sz w:val="24"/>
        </w:rPr>
      </w:pPr>
      <w:r>
        <w:rPr>
          <w:sz w:val="24"/>
        </w:rPr>
        <w:t>specifica che i commissari interni sono designati dai competenti consigli di classe tra i docenti che insegnano nella classe materie non affidate ai commissari esterni, appartenenti al consiglio della classe collegata alla commissione cui sono assegnati i</w:t>
      </w:r>
      <w:r>
        <w:rPr>
          <w:spacing w:val="-2"/>
          <w:sz w:val="24"/>
        </w:rPr>
        <w:t> </w:t>
      </w:r>
      <w:r>
        <w:rPr>
          <w:sz w:val="24"/>
        </w:rPr>
        <w:t>candidati.</w:t>
      </w:r>
    </w:p>
    <w:p>
      <w:pPr>
        <w:pStyle w:val="BodyText"/>
      </w:pPr>
    </w:p>
    <w:p>
      <w:pPr>
        <w:pStyle w:val="BodyText"/>
        <w:ind w:left="231" w:right="400"/>
      </w:pPr>
      <w:r>
        <w:rPr/>
        <w:t>In considerazione che il D.M. 31 gennaio 2014 n. 63 ha stabilito che la commissione per gli esami di Stato è composta da non più di sei commissari, il Consiglio di classe, fatto salvo quanto già deciso dal MIUR intorno alla assegnazione delle materie della prima e della seconda prova scritta e</w:t>
      </w:r>
    </w:p>
    <w:p>
      <w:pPr>
        <w:pStyle w:val="BodyText"/>
        <w:ind w:left="231" w:right="409"/>
      </w:pPr>
      <w:r>
        <w:rPr/>
        <w:t>all’individuazione delle discipline affidate ai commissari esterni, al fine di assicurare in sede di esame una equilibrata presenza delle materie e garantire un accertamento pluridisciplinare coerente con i contenuti della programmazione e del Piano di lavoro del Consiglio di Classe stesso,</w:t>
      </w:r>
    </w:p>
    <w:p>
      <w:pPr>
        <w:pStyle w:val="BodyText"/>
      </w:pPr>
    </w:p>
    <w:p>
      <w:pPr>
        <w:pStyle w:val="Heading2"/>
        <w:ind w:left="80"/>
        <w:rPr>
          <w:rFonts w:ascii="Times New Roman"/>
        </w:rPr>
      </w:pPr>
      <w:r>
        <w:rPr>
          <w:rFonts w:ascii="Times New Roman"/>
        </w:rPr>
        <w:t>designa</w:t>
      </w:r>
    </w:p>
    <w:p>
      <w:pPr>
        <w:pStyle w:val="BodyText"/>
        <w:ind w:left="231"/>
      </w:pPr>
      <w:r>
        <w:rPr/>
        <w:t>all’unanimità quali commissari interni i sottoelencati docenti:</w:t>
      </w:r>
    </w:p>
    <w:p>
      <w:pPr>
        <w:pStyle w:val="BodyText"/>
        <w:spacing w:after="1"/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6553"/>
      </w:tblGrid>
      <w:tr>
        <w:trPr>
          <w:trHeight w:val="275" w:hRule="atLeast"/>
        </w:trPr>
        <w:tc>
          <w:tcPr>
            <w:tcW w:w="3654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Docente</w:t>
            </w:r>
          </w:p>
        </w:tc>
        <w:tc>
          <w:tcPr>
            <w:tcW w:w="6553" w:type="dxa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Disciplina</w:t>
            </w:r>
          </w:p>
        </w:tc>
      </w:tr>
      <w:tr>
        <w:trPr>
          <w:trHeight w:val="277" w:hRule="atLeast"/>
        </w:trPr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6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31" w:right="713"/>
      </w:pPr>
      <w:r>
        <w:rPr/>
        <w:t>Il Consiglio di classe dibatte quindi quanto stabilito dal secondo punto all’o.d.g., in merito al quale delibera quanto segue: si attendono le indicazioni del Ministero per le date delle simulazioni</w:t>
      </w:r>
    </w:p>
    <w:p>
      <w:pPr>
        <w:pStyle w:val="BodyText"/>
      </w:pPr>
    </w:p>
    <w:p>
      <w:pPr>
        <w:pStyle w:val="BodyText"/>
        <w:ind w:left="231"/>
      </w:pPr>
      <w:r>
        <w:rPr/>
        <w:t>Letto, approvato e sottoscritto il presente verbale, la seduta è tolta alle ore 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91" w:right="0" w:firstLine="0"/>
        <w:jc w:val="left"/>
        <w:rPr>
          <w:i/>
          <w:sz w:val="24"/>
        </w:rPr>
      </w:pPr>
      <w:r>
        <w:rPr>
          <w:i/>
          <w:sz w:val="24"/>
        </w:rPr>
        <w:t>Civitavecchia, ………………..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spacing w:after="0"/>
        <w:sectPr>
          <w:pgSz w:w="11910" w:h="16840"/>
          <w:pgMar w:top="1040" w:bottom="280" w:left="760" w:right="700"/>
        </w:sectPr>
      </w:pPr>
    </w:p>
    <w:p>
      <w:pPr>
        <w:pStyle w:val="BodyText"/>
        <w:spacing w:before="9"/>
        <w:rPr>
          <w:i/>
          <w:sz w:val="31"/>
        </w:rPr>
      </w:pPr>
    </w:p>
    <w:p>
      <w:pPr>
        <w:pStyle w:val="Heading2"/>
        <w:ind w:left="900" w:right="19"/>
        <w:rPr>
          <w:rFonts w:ascii="Times New Roman"/>
        </w:rPr>
      </w:pPr>
      <w:r>
        <w:rPr>
          <w:rFonts w:ascii="Times New Roman"/>
        </w:rPr>
        <w:t>Il Segretario</w:t>
      </w:r>
    </w:p>
    <w:p>
      <w:pPr>
        <w:pStyle w:val="BodyText"/>
        <w:ind w:left="900" w:right="20"/>
        <w:jc w:val="center"/>
      </w:pPr>
      <w:r>
        <w:rPr/>
        <w:t>Prof………………………………</w:t>
      </w:r>
    </w:p>
    <w:p>
      <w:pPr>
        <w:pStyle w:val="Heading2"/>
        <w:spacing w:before="90"/>
        <w:ind w:left="902" w:right="1098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t>Il Dirigente Scolastico</w:t>
      </w:r>
    </w:p>
    <w:p>
      <w:pPr>
        <w:pStyle w:val="BodyText"/>
        <w:ind w:left="904" w:right="1098"/>
        <w:jc w:val="center"/>
      </w:pPr>
      <w:r>
        <w:rPr/>
        <w:t>Prof.ssa …………………………..</w:t>
      </w:r>
    </w:p>
    <w:sectPr>
      <w:type w:val="continuous"/>
      <w:pgSz w:w="11910" w:h="16840"/>
      <w:pgMar w:top="1120" w:bottom="280" w:left="760" w:right="700"/>
      <w:cols w:num="2" w:equalWidth="0">
        <w:col w:w="4254" w:space="806"/>
        <w:col w:w="53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51" w:hanging="348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8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05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1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0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9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51" w:hanging="360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1"/>
      <w:jc w:val="center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75"/>
      <w:jc w:val="center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51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dc:title>MINUTA DEL VERBALE DEI CONSIGLI DI CLASSE</dc:title>
  <dcterms:created xsi:type="dcterms:W3CDTF">2020-10-13T16:21:26Z</dcterms:created>
  <dcterms:modified xsi:type="dcterms:W3CDTF">2020-10-13T16:21:26Z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2020-10-13T00:00:00Z</vt:filetime>
  </property>
</Properties>
</file>